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8F75" w14:textId="77777777" w:rsidR="00BF1BE3" w:rsidRDefault="00BF1BE3" w:rsidP="00BF1BE3">
      <w:pPr>
        <w:spacing w:after="0" w:line="240" w:lineRule="auto"/>
        <w:jc w:val="center"/>
        <w:rPr>
          <w:rFonts w:cstheme="minorHAnsi"/>
          <w:b/>
          <w:sz w:val="24"/>
          <w:szCs w:val="24"/>
          <w:lang w:val="ro-RO"/>
        </w:rPr>
      </w:pPr>
      <w:r w:rsidRPr="00227E2F">
        <w:rPr>
          <w:rFonts w:cstheme="minorHAnsi"/>
          <w:b/>
          <w:sz w:val="24"/>
          <w:szCs w:val="24"/>
          <w:lang w:val="ro-RO"/>
        </w:rPr>
        <w:t>ANUNȚ</w:t>
      </w:r>
      <w:r>
        <w:rPr>
          <w:rFonts w:cstheme="minorHAnsi"/>
          <w:b/>
          <w:sz w:val="24"/>
          <w:szCs w:val="24"/>
          <w:lang w:val="ro-RO"/>
        </w:rPr>
        <w:t xml:space="preserve"> </w:t>
      </w:r>
    </w:p>
    <w:p w14:paraId="655EADB4" w14:textId="77777777" w:rsidR="00BF1BE3" w:rsidRPr="00FF34BF" w:rsidRDefault="00BF1BE3" w:rsidP="00BF1BE3">
      <w:pPr>
        <w:spacing w:after="0" w:line="240" w:lineRule="auto"/>
        <w:jc w:val="center"/>
        <w:rPr>
          <w:rFonts w:cstheme="minorHAnsi"/>
          <w:sz w:val="24"/>
          <w:szCs w:val="24"/>
          <w:lang w:val="ro-RO"/>
        </w:rPr>
      </w:pPr>
    </w:p>
    <w:p w14:paraId="7C3AC960" w14:textId="77777777" w:rsidR="00BF1BE3"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titular al I.N.P.P.A. </w:t>
      </w:r>
      <w:r w:rsidRPr="00FF34BF">
        <w:rPr>
          <w:rFonts w:cstheme="minorHAnsi"/>
          <w:sz w:val="24"/>
          <w:szCs w:val="24"/>
          <w:u w:val="single"/>
          <w:lang w:val="ro-RO"/>
        </w:rPr>
        <w:t>la una dintre structurile teritoriale ale I.N.P.P.A. de mai jos, pentru una dintre disciplinele menționate în dreptul respectivei structuri teritoriale</w:t>
      </w:r>
      <w:r w:rsidRPr="00227E2F">
        <w:rPr>
          <w:rFonts w:cstheme="minorHAnsi"/>
          <w:sz w:val="24"/>
          <w:szCs w:val="24"/>
          <w:lang w:val="ro-RO"/>
        </w:rPr>
        <w:t xml:space="preserve">:  </w:t>
      </w:r>
    </w:p>
    <w:tbl>
      <w:tblPr>
        <w:tblStyle w:val="TableGrid"/>
        <w:tblW w:w="9678" w:type="dxa"/>
        <w:tblLook w:val="04A0" w:firstRow="1" w:lastRow="0" w:firstColumn="1" w:lastColumn="0" w:noHBand="0" w:noVBand="1"/>
      </w:tblPr>
      <w:tblGrid>
        <w:gridCol w:w="819"/>
        <w:gridCol w:w="6"/>
        <w:gridCol w:w="1224"/>
        <w:gridCol w:w="6"/>
        <w:gridCol w:w="5353"/>
        <w:gridCol w:w="97"/>
        <w:gridCol w:w="1237"/>
        <w:gridCol w:w="936"/>
      </w:tblGrid>
      <w:tr w:rsidR="00BF1BE3" w:rsidRPr="00227E2F" w14:paraId="0899EDAB" w14:textId="77777777" w:rsidTr="00D40B71">
        <w:tc>
          <w:tcPr>
            <w:tcW w:w="819" w:type="dxa"/>
          </w:tcPr>
          <w:p w14:paraId="764C52CB"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Nr. crt.</w:t>
            </w:r>
          </w:p>
        </w:tc>
        <w:tc>
          <w:tcPr>
            <w:tcW w:w="1230" w:type="dxa"/>
            <w:gridSpan w:val="2"/>
          </w:tcPr>
          <w:p w14:paraId="69113DBD"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Structura teritorială</w:t>
            </w:r>
          </w:p>
        </w:tc>
        <w:tc>
          <w:tcPr>
            <w:tcW w:w="5362" w:type="dxa"/>
            <w:gridSpan w:val="2"/>
          </w:tcPr>
          <w:p w14:paraId="557A6F93"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 xml:space="preserve">Discipline </w:t>
            </w:r>
          </w:p>
        </w:tc>
        <w:tc>
          <w:tcPr>
            <w:tcW w:w="1334" w:type="dxa"/>
            <w:gridSpan w:val="2"/>
          </w:tcPr>
          <w:p w14:paraId="5517342A" w14:textId="77777777" w:rsidR="00BF1BE3" w:rsidRDefault="00BF1BE3" w:rsidP="00D40B71">
            <w:pPr>
              <w:jc w:val="center"/>
              <w:rPr>
                <w:rFonts w:cstheme="minorHAnsi"/>
                <w:b/>
                <w:sz w:val="24"/>
                <w:szCs w:val="24"/>
                <w:lang w:val="ro-RO"/>
              </w:rPr>
            </w:pPr>
            <w:r>
              <w:rPr>
                <w:rFonts w:cstheme="minorHAnsi"/>
                <w:b/>
                <w:sz w:val="24"/>
                <w:szCs w:val="24"/>
                <w:lang w:val="ro-RO"/>
              </w:rPr>
              <w:t>Tipul disciplinei*</w:t>
            </w:r>
          </w:p>
        </w:tc>
        <w:tc>
          <w:tcPr>
            <w:tcW w:w="933" w:type="dxa"/>
          </w:tcPr>
          <w:p w14:paraId="76392052" w14:textId="77777777" w:rsidR="00BF1BE3" w:rsidRPr="00227E2F" w:rsidRDefault="00BF1BE3" w:rsidP="00D40B71">
            <w:pPr>
              <w:jc w:val="center"/>
              <w:rPr>
                <w:rFonts w:cstheme="minorHAnsi"/>
                <w:b/>
                <w:sz w:val="24"/>
                <w:szCs w:val="24"/>
                <w:lang w:val="ro-RO"/>
              </w:rPr>
            </w:pPr>
            <w:r>
              <w:rPr>
                <w:rFonts w:cstheme="minorHAnsi"/>
                <w:b/>
                <w:sz w:val="24"/>
                <w:szCs w:val="24"/>
                <w:lang w:val="ro-RO"/>
              </w:rPr>
              <w:t>Locuri</w:t>
            </w:r>
          </w:p>
        </w:tc>
      </w:tr>
      <w:tr w:rsidR="00A978FF" w:rsidRPr="00A978FF" w14:paraId="53FD6B87" w14:textId="77777777" w:rsidTr="00D40B71">
        <w:tc>
          <w:tcPr>
            <w:tcW w:w="819" w:type="dxa"/>
          </w:tcPr>
          <w:p w14:paraId="143F609C"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1</w:t>
            </w:r>
          </w:p>
        </w:tc>
        <w:tc>
          <w:tcPr>
            <w:tcW w:w="1230" w:type="dxa"/>
            <w:gridSpan w:val="2"/>
          </w:tcPr>
          <w:p w14:paraId="5E6A0FF2"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 xml:space="preserve">București </w:t>
            </w:r>
          </w:p>
        </w:tc>
        <w:tc>
          <w:tcPr>
            <w:tcW w:w="5362" w:type="dxa"/>
            <w:gridSpan w:val="2"/>
          </w:tcPr>
          <w:p w14:paraId="25F29780"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Dreptul Uniunii Europene</w:t>
            </w:r>
          </w:p>
          <w:p w14:paraId="66AAC225"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Dreptul european al muncii</w:t>
            </w:r>
          </w:p>
          <w:p w14:paraId="3FE6EB92"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 fiscal</w:t>
            </w:r>
          </w:p>
          <w:p w14:paraId="18E8099F"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Achiziții publice</w:t>
            </w:r>
          </w:p>
          <w:p w14:paraId="18C5DA7A" w14:textId="77777777" w:rsidR="00BF1BE3" w:rsidRPr="00A978FF" w:rsidRDefault="00BF1BE3" w:rsidP="00D40B71">
            <w:pPr>
              <w:rPr>
                <w:rFonts w:cstheme="minorHAnsi"/>
                <w:sz w:val="24"/>
                <w:szCs w:val="24"/>
                <w:lang w:val="ro-RO"/>
              </w:rPr>
            </w:pPr>
            <w:r w:rsidRPr="00A978FF">
              <w:rPr>
                <w:rFonts w:cstheme="minorHAnsi"/>
                <w:sz w:val="24"/>
                <w:szCs w:val="24"/>
                <w:lang w:val="ro-RO"/>
              </w:rPr>
              <w:t>Registrele și contabilitatea cabinetului de avocat</w:t>
            </w:r>
          </w:p>
          <w:p w14:paraId="795B3942" w14:textId="77777777" w:rsidR="00BF1BE3" w:rsidRPr="00A978FF" w:rsidRDefault="00BF1BE3" w:rsidP="00D40B71">
            <w:pPr>
              <w:rPr>
                <w:rFonts w:cstheme="minorHAnsi"/>
                <w:sz w:val="24"/>
                <w:szCs w:val="24"/>
                <w:lang w:val="ro-RO"/>
              </w:rPr>
            </w:pPr>
            <w:r w:rsidRPr="00A978FF">
              <w:rPr>
                <w:rFonts w:cstheme="minorHAnsi"/>
                <w:sz w:val="24"/>
                <w:szCs w:val="24"/>
                <w:lang w:val="ro-RO"/>
              </w:rPr>
              <w:t>Proprietate intelectuală</w:t>
            </w:r>
          </w:p>
          <w:p w14:paraId="3BB088FF"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 comercial</w:t>
            </w:r>
          </w:p>
        </w:tc>
        <w:tc>
          <w:tcPr>
            <w:tcW w:w="1334" w:type="dxa"/>
            <w:gridSpan w:val="2"/>
          </w:tcPr>
          <w:p w14:paraId="7E846763"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O2</w:t>
            </w:r>
          </w:p>
          <w:p w14:paraId="387F4F7B"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O2</w:t>
            </w:r>
          </w:p>
          <w:p w14:paraId="0718E7BF"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617F377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6880C3F3"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2EEA1FB0"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66CE77A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tc>
        <w:tc>
          <w:tcPr>
            <w:tcW w:w="933" w:type="dxa"/>
          </w:tcPr>
          <w:p w14:paraId="19D238C3"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30D84F8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2</w:t>
            </w:r>
          </w:p>
          <w:p w14:paraId="7570D5B2"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2</w:t>
            </w:r>
          </w:p>
          <w:p w14:paraId="04C30913"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2</w:t>
            </w:r>
          </w:p>
          <w:p w14:paraId="493FD7AC"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2</w:t>
            </w:r>
          </w:p>
          <w:p w14:paraId="3141BD0C"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2</w:t>
            </w:r>
          </w:p>
          <w:p w14:paraId="41FE4DDA"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tc>
      </w:tr>
      <w:tr w:rsidR="00A978FF" w:rsidRPr="00A978FF" w14:paraId="3BA340F9" w14:textId="77777777" w:rsidTr="00D40B71">
        <w:tc>
          <w:tcPr>
            <w:tcW w:w="819" w:type="dxa"/>
          </w:tcPr>
          <w:p w14:paraId="3C12F0E3"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2</w:t>
            </w:r>
          </w:p>
        </w:tc>
        <w:tc>
          <w:tcPr>
            <w:tcW w:w="1230" w:type="dxa"/>
            <w:gridSpan w:val="2"/>
          </w:tcPr>
          <w:p w14:paraId="3DAFFBF2"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Cluj</w:t>
            </w:r>
          </w:p>
        </w:tc>
        <w:tc>
          <w:tcPr>
            <w:tcW w:w="5362" w:type="dxa"/>
            <w:gridSpan w:val="2"/>
          </w:tcPr>
          <w:p w14:paraId="236157B2"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Organizarea și etica profesiei de avocat</w:t>
            </w:r>
          </w:p>
        </w:tc>
        <w:tc>
          <w:tcPr>
            <w:tcW w:w="1334" w:type="dxa"/>
            <w:gridSpan w:val="2"/>
          </w:tcPr>
          <w:p w14:paraId="686E06E7"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O1</w:t>
            </w:r>
          </w:p>
        </w:tc>
        <w:tc>
          <w:tcPr>
            <w:tcW w:w="933" w:type="dxa"/>
          </w:tcPr>
          <w:p w14:paraId="600BB172"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tc>
      </w:tr>
      <w:tr w:rsidR="00A978FF" w:rsidRPr="00A978FF" w14:paraId="502AB215" w14:textId="77777777" w:rsidTr="00D40B71">
        <w:tc>
          <w:tcPr>
            <w:tcW w:w="819" w:type="dxa"/>
          </w:tcPr>
          <w:p w14:paraId="01007324"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3</w:t>
            </w:r>
          </w:p>
        </w:tc>
        <w:tc>
          <w:tcPr>
            <w:tcW w:w="1230" w:type="dxa"/>
            <w:gridSpan w:val="2"/>
          </w:tcPr>
          <w:p w14:paraId="094DE806"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Constanța</w:t>
            </w:r>
          </w:p>
        </w:tc>
        <w:tc>
          <w:tcPr>
            <w:tcW w:w="5362" w:type="dxa"/>
            <w:gridSpan w:val="2"/>
          </w:tcPr>
          <w:p w14:paraId="0CCAEDA6"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Aspecte practice privind organizarea si activitatea instanțelor judecătorești si a parchetelor, a birourilor notariale si a executorilor judecătorești</w:t>
            </w:r>
          </w:p>
          <w:p w14:paraId="600BB283"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Tehnici de argumentare judiciară. Pregătirea și elaborarea consultanței juridice scrise.</w:t>
            </w:r>
          </w:p>
          <w:p w14:paraId="3BCC2C6F"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Metodologia actului juridic și judiciar</w:t>
            </w:r>
          </w:p>
          <w:p w14:paraId="22D18295"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 penal si drept procesual penal</w:t>
            </w:r>
          </w:p>
          <w:p w14:paraId="5A8B42F4"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Dreptul european al drepturilor omului Contabilitatea cabinetului de avocat</w:t>
            </w:r>
          </w:p>
          <w:p w14:paraId="2B9466A7"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Achiziții publice</w:t>
            </w:r>
          </w:p>
          <w:p w14:paraId="7732F09A"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Drept fiscal</w:t>
            </w:r>
          </w:p>
          <w:p w14:paraId="78453F46"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Protecția datelor personale</w:t>
            </w:r>
          </w:p>
          <w:p w14:paraId="13996009" w14:textId="77777777" w:rsidR="00BF1BE3" w:rsidRPr="00A978FF" w:rsidRDefault="00BF1BE3" w:rsidP="00D40B71">
            <w:pPr>
              <w:jc w:val="both"/>
              <w:rPr>
                <w:rFonts w:cstheme="minorHAnsi"/>
                <w:sz w:val="24"/>
                <w:szCs w:val="24"/>
                <w:lang w:val="ro-RO"/>
              </w:rPr>
            </w:pPr>
            <w:r w:rsidRPr="00A978FF">
              <w:rPr>
                <w:rFonts w:cstheme="minorHAnsi"/>
                <w:sz w:val="24"/>
                <w:szCs w:val="24"/>
                <w:lang w:val="ro-RO"/>
              </w:rPr>
              <w:t>Registrele si contabilitatea cabinetului de avocat</w:t>
            </w:r>
          </w:p>
        </w:tc>
        <w:tc>
          <w:tcPr>
            <w:tcW w:w="1334" w:type="dxa"/>
            <w:gridSpan w:val="2"/>
          </w:tcPr>
          <w:p w14:paraId="7E05F9A1" w14:textId="77777777" w:rsidR="00BF1BE3" w:rsidRPr="00A978FF" w:rsidRDefault="00BF1BE3" w:rsidP="00D40B71">
            <w:pPr>
              <w:jc w:val="center"/>
              <w:rPr>
                <w:rFonts w:cstheme="minorHAnsi"/>
                <w:sz w:val="24"/>
                <w:szCs w:val="24"/>
                <w:lang w:val="ro-RO"/>
              </w:rPr>
            </w:pPr>
          </w:p>
          <w:p w14:paraId="464696D1" w14:textId="77777777" w:rsidR="00BF1BE3" w:rsidRPr="00A978FF" w:rsidRDefault="00BF1BE3" w:rsidP="00D40B71">
            <w:pPr>
              <w:jc w:val="center"/>
              <w:rPr>
                <w:rFonts w:cstheme="minorHAnsi"/>
                <w:sz w:val="24"/>
                <w:szCs w:val="24"/>
                <w:lang w:val="ro-RO"/>
              </w:rPr>
            </w:pPr>
          </w:p>
          <w:p w14:paraId="1D14972F"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O1</w:t>
            </w:r>
          </w:p>
          <w:p w14:paraId="39F8B5F3" w14:textId="77777777" w:rsidR="00BF1BE3" w:rsidRPr="00A978FF" w:rsidRDefault="00BF1BE3" w:rsidP="00D40B71">
            <w:pPr>
              <w:jc w:val="center"/>
              <w:rPr>
                <w:rFonts w:cstheme="minorHAnsi"/>
                <w:sz w:val="24"/>
                <w:szCs w:val="24"/>
                <w:lang w:val="ro-RO"/>
              </w:rPr>
            </w:pPr>
          </w:p>
          <w:p w14:paraId="1568F6E2"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O1</w:t>
            </w:r>
          </w:p>
          <w:p w14:paraId="76D3FA24"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O1</w:t>
            </w:r>
          </w:p>
          <w:p w14:paraId="3D302034"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O2</w:t>
            </w:r>
          </w:p>
          <w:p w14:paraId="7A503EBB"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O2</w:t>
            </w:r>
          </w:p>
          <w:p w14:paraId="738395F3"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1A1C7B99"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51BE5AD9"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0EB00E80"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p w14:paraId="13290BE9"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OPT2</w:t>
            </w:r>
          </w:p>
        </w:tc>
        <w:tc>
          <w:tcPr>
            <w:tcW w:w="933" w:type="dxa"/>
          </w:tcPr>
          <w:p w14:paraId="28BAA118" w14:textId="77777777" w:rsidR="00BF1BE3" w:rsidRPr="00A978FF" w:rsidRDefault="00BF1BE3" w:rsidP="00D40B71">
            <w:pPr>
              <w:jc w:val="center"/>
              <w:rPr>
                <w:rFonts w:cstheme="minorHAnsi"/>
                <w:sz w:val="24"/>
                <w:szCs w:val="24"/>
                <w:lang w:val="ro-RO"/>
              </w:rPr>
            </w:pPr>
          </w:p>
          <w:p w14:paraId="1AC2D915" w14:textId="77777777" w:rsidR="00BF1BE3" w:rsidRPr="00A978FF" w:rsidRDefault="00BF1BE3" w:rsidP="00D40B71">
            <w:pPr>
              <w:jc w:val="center"/>
              <w:rPr>
                <w:rFonts w:cstheme="minorHAnsi"/>
                <w:sz w:val="24"/>
                <w:szCs w:val="24"/>
                <w:lang w:val="ro-RO"/>
              </w:rPr>
            </w:pPr>
          </w:p>
          <w:p w14:paraId="400EB96B"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0FEC1FF5" w14:textId="77777777" w:rsidR="00BF1BE3" w:rsidRPr="00A978FF" w:rsidRDefault="00BF1BE3" w:rsidP="00D40B71">
            <w:pPr>
              <w:jc w:val="center"/>
              <w:rPr>
                <w:rFonts w:cstheme="minorHAnsi"/>
                <w:sz w:val="24"/>
                <w:szCs w:val="24"/>
                <w:lang w:val="ro-RO"/>
              </w:rPr>
            </w:pPr>
          </w:p>
          <w:p w14:paraId="7092A48F"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44C008BF"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161C5889"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587D4EB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5A42BA18"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4CEA1A36"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4BFC6E3F"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2E1E3E8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p w14:paraId="595294FE" w14:textId="77777777" w:rsidR="00BF1BE3" w:rsidRPr="00A978FF" w:rsidRDefault="00BF1BE3" w:rsidP="00D40B71">
            <w:pPr>
              <w:jc w:val="center"/>
              <w:rPr>
                <w:rFonts w:cstheme="minorHAnsi"/>
                <w:sz w:val="24"/>
                <w:szCs w:val="24"/>
                <w:lang w:val="ro-RO"/>
              </w:rPr>
            </w:pPr>
            <w:r w:rsidRPr="00A978FF">
              <w:rPr>
                <w:rFonts w:cstheme="minorHAnsi"/>
                <w:sz w:val="24"/>
                <w:szCs w:val="24"/>
                <w:lang w:val="ro-RO"/>
              </w:rPr>
              <w:t>1</w:t>
            </w:r>
          </w:p>
        </w:tc>
      </w:tr>
      <w:tr w:rsidR="00BF1BE3" w:rsidRPr="00227E2F" w14:paraId="0EFC9409" w14:textId="77777777" w:rsidTr="00D40B71">
        <w:tc>
          <w:tcPr>
            <w:tcW w:w="819" w:type="dxa"/>
          </w:tcPr>
          <w:p w14:paraId="10FEB95B"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4</w:t>
            </w:r>
          </w:p>
        </w:tc>
        <w:tc>
          <w:tcPr>
            <w:tcW w:w="1230" w:type="dxa"/>
            <w:gridSpan w:val="2"/>
          </w:tcPr>
          <w:p w14:paraId="171996D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Craiova</w:t>
            </w:r>
          </w:p>
        </w:tc>
        <w:tc>
          <w:tcPr>
            <w:tcW w:w="5362" w:type="dxa"/>
            <w:gridSpan w:val="2"/>
          </w:tcPr>
          <w:p w14:paraId="4BBCE4E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Organizarea și etica profesiei de avocat</w:t>
            </w:r>
          </w:p>
          <w:p w14:paraId="28A6B5EF" w14:textId="77777777" w:rsidR="00BF1BE3" w:rsidRDefault="00BF1BE3" w:rsidP="00D40B71">
            <w:pPr>
              <w:jc w:val="both"/>
              <w:rPr>
                <w:rFonts w:cstheme="minorHAnsi"/>
                <w:sz w:val="24"/>
                <w:szCs w:val="24"/>
                <w:lang w:val="ro-RO"/>
              </w:rPr>
            </w:pPr>
            <w:r>
              <w:rPr>
                <w:rFonts w:cstheme="minorHAnsi"/>
                <w:sz w:val="24"/>
                <w:szCs w:val="24"/>
                <w:lang w:val="ro-RO"/>
              </w:rPr>
              <w:t>Dreptul european al drepturilor omului</w:t>
            </w:r>
          </w:p>
          <w:p w14:paraId="1E9E4BE5" w14:textId="77777777" w:rsidR="00BF1BE3" w:rsidRDefault="00BF1BE3" w:rsidP="00D40B71">
            <w:pPr>
              <w:jc w:val="both"/>
              <w:rPr>
                <w:rFonts w:cstheme="minorHAnsi"/>
                <w:sz w:val="24"/>
                <w:szCs w:val="24"/>
                <w:lang w:val="ro-RO"/>
              </w:rPr>
            </w:pPr>
            <w:r w:rsidRPr="00227E2F">
              <w:rPr>
                <w:rFonts w:cstheme="minorHAnsi"/>
                <w:sz w:val="24"/>
                <w:szCs w:val="24"/>
                <w:lang w:val="ro-RO"/>
              </w:rPr>
              <w:t>Drept penal si drept procesual penal</w:t>
            </w:r>
            <w:r w:rsidRPr="008504E0">
              <w:rPr>
                <w:rFonts w:cstheme="minorHAnsi"/>
                <w:sz w:val="24"/>
                <w:szCs w:val="24"/>
                <w:lang w:val="ro-RO"/>
              </w:rPr>
              <w:t xml:space="preserve"> </w:t>
            </w:r>
          </w:p>
          <w:p w14:paraId="39D26144" w14:textId="77777777" w:rsidR="00BF1BE3" w:rsidRPr="00227E2F" w:rsidRDefault="00BF1BE3" w:rsidP="00D40B71">
            <w:pPr>
              <w:jc w:val="both"/>
              <w:rPr>
                <w:rFonts w:cstheme="minorHAnsi"/>
                <w:sz w:val="24"/>
                <w:szCs w:val="24"/>
                <w:lang w:val="ro-RO"/>
              </w:rPr>
            </w:pPr>
            <w:r w:rsidRPr="008504E0">
              <w:rPr>
                <w:rFonts w:cstheme="minorHAnsi"/>
                <w:sz w:val="24"/>
                <w:szCs w:val="24"/>
                <w:lang w:val="ro-RO"/>
              </w:rPr>
              <w:t>Registrele și contabilitatea cabinetului de avocat</w:t>
            </w:r>
          </w:p>
        </w:tc>
        <w:tc>
          <w:tcPr>
            <w:tcW w:w="1334" w:type="dxa"/>
            <w:gridSpan w:val="2"/>
          </w:tcPr>
          <w:p w14:paraId="56EA35B5" w14:textId="77777777" w:rsidR="00BF1BE3" w:rsidRDefault="00BF1BE3" w:rsidP="00D40B71">
            <w:pPr>
              <w:jc w:val="center"/>
              <w:rPr>
                <w:rFonts w:cstheme="minorHAnsi"/>
                <w:sz w:val="24"/>
                <w:szCs w:val="24"/>
                <w:lang w:val="ro-RO"/>
              </w:rPr>
            </w:pPr>
            <w:r>
              <w:rPr>
                <w:rFonts w:cstheme="minorHAnsi"/>
                <w:sz w:val="24"/>
                <w:szCs w:val="24"/>
                <w:lang w:val="ro-RO"/>
              </w:rPr>
              <w:t>O1</w:t>
            </w:r>
          </w:p>
          <w:p w14:paraId="721B4FF2" w14:textId="77777777" w:rsidR="00BF1BE3" w:rsidRDefault="00BF1BE3" w:rsidP="00D40B71">
            <w:pPr>
              <w:jc w:val="center"/>
              <w:rPr>
                <w:rFonts w:cstheme="minorHAnsi"/>
                <w:sz w:val="24"/>
                <w:szCs w:val="24"/>
                <w:lang w:val="ro-RO"/>
              </w:rPr>
            </w:pPr>
            <w:r>
              <w:rPr>
                <w:rFonts w:cstheme="minorHAnsi"/>
                <w:sz w:val="24"/>
                <w:szCs w:val="24"/>
                <w:lang w:val="ro-RO"/>
              </w:rPr>
              <w:t>O2</w:t>
            </w:r>
          </w:p>
          <w:p w14:paraId="1CD6E609" w14:textId="77777777" w:rsidR="00BF1BE3" w:rsidRDefault="00BF1BE3" w:rsidP="00D40B71">
            <w:pPr>
              <w:jc w:val="center"/>
              <w:rPr>
                <w:rFonts w:cstheme="minorHAnsi"/>
                <w:sz w:val="24"/>
                <w:szCs w:val="24"/>
                <w:lang w:val="ro-RO"/>
              </w:rPr>
            </w:pPr>
            <w:r>
              <w:rPr>
                <w:rFonts w:cstheme="minorHAnsi"/>
                <w:sz w:val="24"/>
                <w:szCs w:val="24"/>
                <w:lang w:val="ro-RO"/>
              </w:rPr>
              <w:t>O2</w:t>
            </w:r>
          </w:p>
          <w:p w14:paraId="7B43A921"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6DBC4A3A" w14:textId="77777777" w:rsidR="00BF1BE3" w:rsidRDefault="00BF1BE3" w:rsidP="00D40B71">
            <w:pPr>
              <w:jc w:val="center"/>
              <w:rPr>
                <w:rFonts w:cstheme="minorHAnsi"/>
                <w:sz w:val="24"/>
                <w:szCs w:val="24"/>
                <w:lang w:val="ro-RO"/>
              </w:rPr>
            </w:pPr>
            <w:r>
              <w:rPr>
                <w:rFonts w:cstheme="minorHAnsi"/>
                <w:sz w:val="24"/>
                <w:szCs w:val="24"/>
                <w:lang w:val="ro-RO"/>
              </w:rPr>
              <w:t>1</w:t>
            </w:r>
          </w:p>
          <w:p w14:paraId="6B787AFE" w14:textId="77777777" w:rsidR="00BF1BE3" w:rsidRDefault="00BF1BE3" w:rsidP="00D40B71">
            <w:pPr>
              <w:jc w:val="center"/>
              <w:rPr>
                <w:rFonts w:cstheme="minorHAnsi"/>
                <w:sz w:val="24"/>
                <w:szCs w:val="24"/>
                <w:lang w:val="ro-RO"/>
              </w:rPr>
            </w:pPr>
            <w:r>
              <w:rPr>
                <w:rFonts w:cstheme="minorHAnsi"/>
                <w:sz w:val="24"/>
                <w:szCs w:val="24"/>
                <w:lang w:val="ro-RO"/>
              </w:rPr>
              <w:t>1</w:t>
            </w:r>
          </w:p>
          <w:p w14:paraId="08136015" w14:textId="77777777" w:rsidR="00BF1BE3" w:rsidRDefault="00BF1BE3" w:rsidP="00D40B71">
            <w:pPr>
              <w:jc w:val="center"/>
              <w:rPr>
                <w:rFonts w:cstheme="minorHAnsi"/>
                <w:sz w:val="24"/>
                <w:szCs w:val="24"/>
                <w:lang w:val="ro-RO"/>
              </w:rPr>
            </w:pPr>
            <w:r>
              <w:rPr>
                <w:rFonts w:cstheme="minorHAnsi"/>
                <w:sz w:val="24"/>
                <w:szCs w:val="24"/>
                <w:lang w:val="ro-RO"/>
              </w:rPr>
              <w:t>1</w:t>
            </w:r>
          </w:p>
          <w:p w14:paraId="6A59B8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AE41146" w14:textId="77777777" w:rsidTr="00D40B71">
        <w:tc>
          <w:tcPr>
            <w:tcW w:w="819" w:type="dxa"/>
          </w:tcPr>
          <w:p w14:paraId="0AC7DB6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5</w:t>
            </w:r>
          </w:p>
        </w:tc>
        <w:tc>
          <w:tcPr>
            <w:tcW w:w="1230" w:type="dxa"/>
            <w:gridSpan w:val="2"/>
          </w:tcPr>
          <w:p w14:paraId="30382EB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Galați</w:t>
            </w:r>
          </w:p>
        </w:tc>
        <w:tc>
          <w:tcPr>
            <w:tcW w:w="5362" w:type="dxa"/>
            <w:gridSpan w:val="2"/>
          </w:tcPr>
          <w:p w14:paraId="7664324F"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7CEB041F" w14:textId="77777777" w:rsidR="00BF1BE3" w:rsidRDefault="00BF1BE3" w:rsidP="00D40B71">
            <w:pPr>
              <w:jc w:val="both"/>
              <w:rPr>
                <w:rFonts w:cstheme="minorHAnsi"/>
                <w:sz w:val="24"/>
                <w:szCs w:val="24"/>
                <w:lang w:val="ro-RO"/>
              </w:rPr>
            </w:pPr>
            <w:r>
              <w:rPr>
                <w:rFonts w:cstheme="minorHAnsi"/>
                <w:sz w:val="24"/>
                <w:szCs w:val="24"/>
                <w:lang w:val="ro-RO"/>
              </w:rPr>
              <w:t xml:space="preserve">Tehnici de argumentare judiciară </w:t>
            </w:r>
          </w:p>
          <w:p w14:paraId="5F0A0A2D" w14:textId="77777777" w:rsidR="00BF1BE3" w:rsidRDefault="00BF1BE3" w:rsidP="00D40B71">
            <w:pPr>
              <w:jc w:val="both"/>
              <w:rPr>
                <w:rFonts w:cstheme="minorHAnsi"/>
                <w:sz w:val="24"/>
                <w:szCs w:val="24"/>
                <w:lang w:val="ro-RO"/>
              </w:rPr>
            </w:pPr>
            <w:r w:rsidRPr="00227E2F">
              <w:rPr>
                <w:rFonts w:cstheme="minorHAnsi"/>
                <w:sz w:val="24"/>
                <w:szCs w:val="24"/>
                <w:lang w:val="ro-RO"/>
              </w:rPr>
              <w:t>Dreptul european al drepturilor omului</w:t>
            </w:r>
          </w:p>
          <w:p w14:paraId="1F35565D"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5C3EE47B" w14:textId="77777777" w:rsidR="00BF1BE3" w:rsidRPr="00227E2F" w:rsidRDefault="00BF1BE3" w:rsidP="00D40B71">
            <w:pPr>
              <w:jc w:val="both"/>
              <w:rPr>
                <w:rFonts w:cstheme="minorHAnsi"/>
                <w:sz w:val="24"/>
                <w:szCs w:val="24"/>
                <w:lang w:val="ro-RO"/>
              </w:rPr>
            </w:pPr>
            <w:r>
              <w:rPr>
                <w:rFonts w:cstheme="minorHAnsi"/>
                <w:sz w:val="24"/>
                <w:szCs w:val="24"/>
                <w:lang w:val="ro-RO"/>
              </w:rPr>
              <w:t>Dreptul european al muncii</w:t>
            </w:r>
          </w:p>
          <w:p w14:paraId="4C59D29D" w14:textId="038FECB7" w:rsidR="00C91974" w:rsidRDefault="00C91974" w:rsidP="00D40B71">
            <w:pPr>
              <w:jc w:val="both"/>
              <w:rPr>
                <w:rFonts w:cstheme="minorHAnsi"/>
                <w:sz w:val="24"/>
                <w:szCs w:val="24"/>
                <w:lang w:val="ro-RO"/>
              </w:rPr>
            </w:pPr>
            <w:r>
              <w:rPr>
                <w:rFonts w:cstheme="minorHAnsi"/>
                <w:sz w:val="24"/>
                <w:szCs w:val="24"/>
                <w:lang w:val="ro-RO"/>
              </w:rPr>
              <w:t>Drept penal și drept procesual penal</w:t>
            </w:r>
          </w:p>
          <w:p w14:paraId="73D03373" w14:textId="537BB84A" w:rsidR="00BF1BE3" w:rsidRPr="00227E2F" w:rsidRDefault="00BF1BE3" w:rsidP="00D40B71">
            <w:pPr>
              <w:jc w:val="both"/>
              <w:rPr>
                <w:rFonts w:cstheme="minorHAnsi"/>
                <w:sz w:val="24"/>
                <w:szCs w:val="24"/>
                <w:lang w:val="ro-RO"/>
              </w:rPr>
            </w:pPr>
            <w:r w:rsidRPr="00227E2F">
              <w:rPr>
                <w:rFonts w:cstheme="minorHAnsi"/>
                <w:sz w:val="24"/>
                <w:szCs w:val="24"/>
                <w:lang w:val="ro-RO"/>
              </w:rPr>
              <w:t>Achiziții publice</w:t>
            </w:r>
          </w:p>
          <w:p w14:paraId="1552AAC8"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Protecția datelor personale</w:t>
            </w:r>
          </w:p>
          <w:p w14:paraId="1F6E72A1"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Registrele și contabilitatea cabinetului de avocat</w:t>
            </w:r>
          </w:p>
          <w:p w14:paraId="6B30584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38B6F10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334" w:type="dxa"/>
            <w:gridSpan w:val="2"/>
          </w:tcPr>
          <w:p w14:paraId="5D48BE81" w14:textId="77777777" w:rsidR="00BF1BE3" w:rsidRDefault="00BF1BE3" w:rsidP="00D40B71">
            <w:pPr>
              <w:jc w:val="center"/>
              <w:rPr>
                <w:rFonts w:cstheme="minorHAnsi"/>
                <w:sz w:val="24"/>
                <w:szCs w:val="24"/>
                <w:lang w:val="ro-RO"/>
              </w:rPr>
            </w:pPr>
            <w:r>
              <w:rPr>
                <w:rFonts w:cstheme="minorHAnsi"/>
                <w:sz w:val="24"/>
                <w:szCs w:val="24"/>
                <w:lang w:val="ro-RO"/>
              </w:rPr>
              <w:t>O1</w:t>
            </w:r>
          </w:p>
          <w:p w14:paraId="4AC14077" w14:textId="77777777" w:rsidR="00BF1BE3" w:rsidRDefault="00BF1BE3" w:rsidP="00D40B71">
            <w:pPr>
              <w:jc w:val="center"/>
              <w:rPr>
                <w:rFonts w:cstheme="minorHAnsi"/>
                <w:sz w:val="24"/>
                <w:szCs w:val="24"/>
                <w:lang w:val="ro-RO"/>
              </w:rPr>
            </w:pPr>
            <w:r>
              <w:rPr>
                <w:rFonts w:cstheme="minorHAnsi"/>
                <w:sz w:val="24"/>
                <w:szCs w:val="24"/>
                <w:lang w:val="ro-RO"/>
              </w:rPr>
              <w:t>O1</w:t>
            </w:r>
          </w:p>
          <w:p w14:paraId="72D2FAC1" w14:textId="77777777" w:rsidR="00BF1BE3" w:rsidRDefault="00BF1BE3" w:rsidP="00D40B71">
            <w:pPr>
              <w:jc w:val="center"/>
              <w:rPr>
                <w:rFonts w:cstheme="minorHAnsi"/>
                <w:sz w:val="24"/>
                <w:szCs w:val="24"/>
                <w:lang w:val="ro-RO"/>
              </w:rPr>
            </w:pPr>
            <w:r>
              <w:rPr>
                <w:rFonts w:cstheme="minorHAnsi"/>
                <w:sz w:val="24"/>
                <w:szCs w:val="24"/>
                <w:lang w:val="ro-RO"/>
              </w:rPr>
              <w:t>O2</w:t>
            </w:r>
          </w:p>
          <w:p w14:paraId="22EAC30A" w14:textId="77777777" w:rsidR="00BF1BE3" w:rsidRDefault="00BF1BE3" w:rsidP="00D40B71">
            <w:pPr>
              <w:jc w:val="center"/>
              <w:rPr>
                <w:rFonts w:cstheme="minorHAnsi"/>
                <w:sz w:val="24"/>
                <w:szCs w:val="24"/>
                <w:lang w:val="ro-RO"/>
              </w:rPr>
            </w:pPr>
            <w:r>
              <w:rPr>
                <w:rFonts w:cstheme="minorHAnsi"/>
                <w:sz w:val="24"/>
                <w:szCs w:val="24"/>
                <w:lang w:val="ro-RO"/>
              </w:rPr>
              <w:t>O2</w:t>
            </w:r>
          </w:p>
          <w:p w14:paraId="2349131A" w14:textId="77777777" w:rsidR="00BF1BE3" w:rsidRDefault="00BF1BE3" w:rsidP="00D40B71">
            <w:pPr>
              <w:jc w:val="center"/>
              <w:rPr>
                <w:rFonts w:cstheme="minorHAnsi"/>
                <w:sz w:val="24"/>
                <w:szCs w:val="24"/>
                <w:lang w:val="ro-RO"/>
              </w:rPr>
            </w:pPr>
            <w:r>
              <w:rPr>
                <w:rFonts w:cstheme="minorHAnsi"/>
                <w:sz w:val="24"/>
                <w:szCs w:val="24"/>
                <w:lang w:val="ro-RO"/>
              </w:rPr>
              <w:t>O2</w:t>
            </w:r>
          </w:p>
          <w:p w14:paraId="4CD954B2" w14:textId="7E273485" w:rsidR="00C91974" w:rsidRDefault="00C91974" w:rsidP="00D40B71">
            <w:pPr>
              <w:jc w:val="center"/>
              <w:rPr>
                <w:rFonts w:cstheme="minorHAnsi"/>
                <w:sz w:val="24"/>
                <w:szCs w:val="24"/>
                <w:lang w:val="ro-RO"/>
              </w:rPr>
            </w:pPr>
            <w:r>
              <w:rPr>
                <w:rFonts w:cstheme="minorHAnsi"/>
                <w:sz w:val="24"/>
                <w:szCs w:val="24"/>
                <w:lang w:val="ro-RO"/>
              </w:rPr>
              <w:t>O2</w:t>
            </w:r>
          </w:p>
          <w:p w14:paraId="456E9653" w14:textId="2CF1A1CF" w:rsidR="00BF1BE3" w:rsidRDefault="00BF1BE3" w:rsidP="00D40B71">
            <w:pPr>
              <w:jc w:val="center"/>
              <w:rPr>
                <w:rFonts w:cstheme="minorHAnsi"/>
                <w:sz w:val="24"/>
                <w:szCs w:val="24"/>
                <w:lang w:val="ro-RO"/>
              </w:rPr>
            </w:pPr>
            <w:r>
              <w:rPr>
                <w:rFonts w:cstheme="minorHAnsi"/>
                <w:sz w:val="24"/>
                <w:szCs w:val="24"/>
                <w:lang w:val="ro-RO"/>
              </w:rPr>
              <w:t>OPT2</w:t>
            </w:r>
          </w:p>
          <w:p w14:paraId="3E89CBBD" w14:textId="77777777" w:rsidR="00BF1BE3" w:rsidRDefault="00BF1BE3" w:rsidP="00D40B71">
            <w:pPr>
              <w:jc w:val="center"/>
              <w:rPr>
                <w:rFonts w:cstheme="minorHAnsi"/>
                <w:sz w:val="24"/>
                <w:szCs w:val="24"/>
                <w:lang w:val="ro-RO"/>
              </w:rPr>
            </w:pPr>
            <w:r>
              <w:rPr>
                <w:rFonts w:cstheme="minorHAnsi"/>
                <w:sz w:val="24"/>
                <w:szCs w:val="24"/>
                <w:lang w:val="ro-RO"/>
              </w:rPr>
              <w:t>OPT2</w:t>
            </w:r>
          </w:p>
          <w:p w14:paraId="4759E67B" w14:textId="77777777" w:rsidR="00BF1BE3" w:rsidRDefault="00BF1BE3" w:rsidP="00D40B71">
            <w:pPr>
              <w:jc w:val="center"/>
              <w:rPr>
                <w:rFonts w:cstheme="minorHAnsi"/>
                <w:sz w:val="24"/>
                <w:szCs w:val="24"/>
                <w:lang w:val="ro-RO"/>
              </w:rPr>
            </w:pPr>
            <w:r>
              <w:rPr>
                <w:rFonts w:cstheme="minorHAnsi"/>
                <w:sz w:val="24"/>
                <w:szCs w:val="24"/>
                <w:lang w:val="ro-RO"/>
              </w:rPr>
              <w:t>OPT2</w:t>
            </w:r>
          </w:p>
          <w:p w14:paraId="5EEBC7D6" w14:textId="77777777" w:rsidR="00BF1BE3" w:rsidRDefault="00BF1BE3" w:rsidP="00D40B71">
            <w:pPr>
              <w:jc w:val="center"/>
              <w:rPr>
                <w:rFonts w:cstheme="minorHAnsi"/>
                <w:sz w:val="24"/>
                <w:szCs w:val="24"/>
                <w:lang w:val="ro-RO"/>
              </w:rPr>
            </w:pPr>
            <w:r>
              <w:rPr>
                <w:rFonts w:cstheme="minorHAnsi"/>
                <w:sz w:val="24"/>
                <w:szCs w:val="24"/>
                <w:lang w:val="ro-RO"/>
              </w:rPr>
              <w:t>OPT2</w:t>
            </w:r>
          </w:p>
          <w:p w14:paraId="165E3DB4"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3871D784" w14:textId="77777777" w:rsidR="00BF1BE3" w:rsidRDefault="00BF1BE3" w:rsidP="00D40B71">
            <w:pPr>
              <w:jc w:val="center"/>
              <w:rPr>
                <w:rFonts w:cstheme="minorHAnsi"/>
                <w:sz w:val="24"/>
                <w:szCs w:val="24"/>
                <w:lang w:val="ro-RO"/>
              </w:rPr>
            </w:pPr>
            <w:r>
              <w:rPr>
                <w:rFonts w:cstheme="minorHAnsi"/>
                <w:sz w:val="24"/>
                <w:szCs w:val="24"/>
                <w:lang w:val="ro-RO"/>
              </w:rPr>
              <w:t>1</w:t>
            </w:r>
          </w:p>
          <w:p w14:paraId="0265B47B" w14:textId="77777777" w:rsidR="00BF1BE3" w:rsidRDefault="00BF1BE3" w:rsidP="00D40B71">
            <w:pPr>
              <w:jc w:val="center"/>
              <w:rPr>
                <w:rFonts w:cstheme="minorHAnsi"/>
                <w:sz w:val="24"/>
                <w:szCs w:val="24"/>
                <w:lang w:val="ro-RO"/>
              </w:rPr>
            </w:pPr>
            <w:r>
              <w:rPr>
                <w:rFonts w:cstheme="minorHAnsi"/>
                <w:sz w:val="24"/>
                <w:szCs w:val="24"/>
                <w:lang w:val="ro-RO"/>
              </w:rPr>
              <w:t>1</w:t>
            </w:r>
          </w:p>
          <w:p w14:paraId="12C977C7" w14:textId="77777777" w:rsidR="00BF1BE3" w:rsidRDefault="00BF1BE3" w:rsidP="00D40B71">
            <w:pPr>
              <w:jc w:val="center"/>
              <w:rPr>
                <w:rFonts w:cstheme="minorHAnsi"/>
                <w:sz w:val="24"/>
                <w:szCs w:val="24"/>
                <w:lang w:val="ro-RO"/>
              </w:rPr>
            </w:pPr>
            <w:r>
              <w:rPr>
                <w:rFonts w:cstheme="minorHAnsi"/>
                <w:sz w:val="24"/>
                <w:szCs w:val="24"/>
                <w:lang w:val="ro-RO"/>
              </w:rPr>
              <w:t>1</w:t>
            </w:r>
          </w:p>
          <w:p w14:paraId="5604BD66" w14:textId="77777777" w:rsidR="00BF1BE3" w:rsidRDefault="00BF1BE3" w:rsidP="00D40B71">
            <w:pPr>
              <w:jc w:val="center"/>
              <w:rPr>
                <w:rFonts w:cstheme="minorHAnsi"/>
                <w:sz w:val="24"/>
                <w:szCs w:val="24"/>
                <w:lang w:val="ro-RO"/>
              </w:rPr>
            </w:pPr>
            <w:r>
              <w:rPr>
                <w:rFonts w:cstheme="minorHAnsi"/>
                <w:sz w:val="24"/>
                <w:szCs w:val="24"/>
                <w:lang w:val="ro-RO"/>
              </w:rPr>
              <w:t>1</w:t>
            </w:r>
          </w:p>
          <w:p w14:paraId="0EE2D410" w14:textId="77777777" w:rsidR="00BF1BE3" w:rsidRDefault="00BF1BE3" w:rsidP="00D40B71">
            <w:pPr>
              <w:jc w:val="center"/>
              <w:rPr>
                <w:rFonts w:cstheme="minorHAnsi"/>
                <w:sz w:val="24"/>
                <w:szCs w:val="24"/>
                <w:lang w:val="ro-RO"/>
              </w:rPr>
            </w:pPr>
            <w:r>
              <w:rPr>
                <w:rFonts w:cstheme="minorHAnsi"/>
                <w:sz w:val="24"/>
                <w:szCs w:val="24"/>
                <w:lang w:val="ro-RO"/>
              </w:rPr>
              <w:t>1</w:t>
            </w:r>
          </w:p>
          <w:p w14:paraId="59097BBC" w14:textId="4116C4CF" w:rsidR="00C91974" w:rsidRDefault="00C91974" w:rsidP="00D40B71">
            <w:pPr>
              <w:jc w:val="center"/>
              <w:rPr>
                <w:rFonts w:cstheme="minorHAnsi"/>
                <w:sz w:val="24"/>
                <w:szCs w:val="24"/>
                <w:lang w:val="ro-RO"/>
              </w:rPr>
            </w:pPr>
            <w:r>
              <w:rPr>
                <w:rFonts w:cstheme="minorHAnsi"/>
                <w:sz w:val="24"/>
                <w:szCs w:val="24"/>
                <w:lang w:val="ro-RO"/>
              </w:rPr>
              <w:t>2</w:t>
            </w:r>
          </w:p>
          <w:p w14:paraId="2EEE33C5" w14:textId="5CD7ACB5" w:rsidR="00BF1BE3" w:rsidRDefault="00BF1BE3" w:rsidP="00D40B71">
            <w:pPr>
              <w:jc w:val="center"/>
              <w:rPr>
                <w:rFonts w:cstheme="minorHAnsi"/>
                <w:sz w:val="24"/>
                <w:szCs w:val="24"/>
                <w:lang w:val="ro-RO"/>
              </w:rPr>
            </w:pPr>
            <w:r>
              <w:rPr>
                <w:rFonts w:cstheme="minorHAnsi"/>
                <w:sz w:val="24"/>
                <w:szCs w:val="24"/>
                <w:lang w:val="ro-RO"/>
              </w:rPr>
              <w:t>1</w:t>
            </w:r>
          </w:p>
          <w:p w14:paraId="0344CAC3" w14:textId="489309FA" w:rsidR="00BF1BE3" w:rsidRDefault="00BF1BE3" w:rsidP="00D40B71">
            <w:pPr>
              <w:jc w:val="center"/>
              <w:rPr>
                <w:rFonts w:cstheme="minorHAnsi"/>
                <w:sz w:val="24"/>
                <w:szCs w:val="24"/>
                <w:lang w:val="ro-RO"/>
              </w:rPr>
            </w:pPr>
            <w:r>
              <w:rPr>
                <w:rFonts w:cstheme="minorHAnsi"/>
                <w:sz w:val="24"/>
                <w:szCs w:val="24"/>
                <w:lang w:val="ro-RO"/>
              </w:rPr>
              <w:t>1</w:t>
            </w:r>
          </w:p>
          <w:p w14:paraId="0123452E" w14:textId="77777777" w:rsidR="00BF1BE3" w:rsidRDefault="00BF1BE3" w:rsidP="00D40B71">
            <w:pPr>
              <w:jc w:val="center"/>
              <w:rPr>
                <w:rFonts w:cstheme="minorHAnsi"/>
                <w:sz w:val="24"/>
                <w:szCs w:val="24"/>
                <w:lang w:val="ro-RO"/>
              </w:rPr>
            </w:pPr>
            <w:r>
              <w:rPr>
                <w:rFonts w:cstheme="minorHAnsi"/>
                <w:sz w:val="24"/>
                <w:szCs w:val="24"/>
                <w:lang w:val="ro-RO"/>
              </w:rPr>
              <w:t>1</w:t>
            </w:r>
          </w:p>
          <w:p w14:paraId="41219AE1" w14:textId="77777777" w:rsidR="00BF1BE3" w:rsidRDefault="00BF1BE3" w:rsidP="00D40B71">
            <w:pPr>
              <w:jc w:val="center"/>
              <w:rPr>
                <w:rFonts w:cstheme="minorHAnsi"/>
                <w:sz w:val="24"/>
                <w:szCs w:val="24"/>
                <w:lang w:val="ro-RO"/>
              </w:rPr>
            </w:pPr>
            <w:r>
              <w:rPr>
                <w:rFonts w:cstheme="minorHAnsi"/>
                <w:sz w:val="24"/>
                <w:szCs w:val="24"/>
                <w:lang w:val="ro-RO"/>
              </w:rPr>
              <w:t>1</w:t>
            </w:r>
          </w:p>
          <w:p w14:paraId="413F77CF"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A87AB10" w14:textId="77777777" w:rsidTr="00D40B71">
        <w:tc>
          <w:tcPr>
            <w:tcW w:w="825" w:type="dxa"/>
            <w:gridSpan w:val="2"/>
          </w:tcPr>
          <w:p w14:paraId="5A77726F"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lastRenderedPageBreak/>
              <w:t>6</w:t>
            </w:r>
          </w:p>
        </w:tc>
        <w:tc>
          <w:tcPr>
            <w:tcW w:w="1230" w:type="dxa"/>
            <w:gridSpan w:val="2"/>
          </w:tcPr>
          <w:p w14:paraId="336DFB85"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Iași</w:t>
            </w:r>
          </w:p>
        </w:tc>
        <w:tc>
          <w:tcPr>
            <w:tcW w:w="5453" w:type="dxa"/>
            <w:gridSpan w:val="2"/>
          </w:tcPr>
          <w:p w14:paraId="1D56E613"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29C528B1" w14:textId="77777777" w:rsidR="00BF1BE3" w:rsidRDefault="00BF1BE3" w:rsidP="00D40B71">
            <w:pPr>
              <w:jc w:val="both"/>
              <w:rPr>
                <w:rFonts w:cstheme="minorHAnsi"/>
                <w:sz w:val="24"/>
                <w:szCs w:val="24"/>
                <w:lang w:val="ro-RO"/>
              </w:rPr>
            </w:pPr>
            <w:r w:rsidRPr="00E26CCC">
              <w:rPr>
                <w:rFonts w:cstheme="minorHAnsi"/>
                <w:sz w:val="24"/>
                <w:szCs w:val="24"/>
                <w:lang w:val="ro-RO"/>
              </w:rPr>
              <w:t>Tehnici de argumentare judiciară. Pregătirea și elaborarea consultanței juridice scrise.</w:t>
            </w:r>
          </w:p>
          <w:p w14:paraId="0BB6D436" w14:textId="77777777" w:rsidR="00BF1BE3" w:rsidRDefault="00BF1BE3" w:rsidP="00D40B71">
            <w:pPr>
              <w:jc w:val="both"/>
              <w:rPr>
                <w:rFonts w:cstheme="minorHAnsi"/>
                <w:sz w:val="24"/>
                <w:szCs w:val="24"/>
                <w:lang w:val="ro-RO"/>
              </w:rPr>
            </w:pPr>
            <w:r w:rsidRPr="00E26CCC">
              <w:rPr>
                <w:rFonts w:cstheme="minorHAnsi"/>
                <w:sz w:val="24"/>
                <w:szCs w:val="24"/>
                <w:lang w:val="ro-RO"/>
              </w:rPr>
              <w:t>Metodologia actului juridic și judiciar</w:t>
            </w:r>
          </w:p>
          <w:p w14:paraId="7FF7E126" w14:textId="77777777" w:rsidR="00BF1BE3" w:rsidRDefault="00BF1BE3" w:rsidP="00D40B71">
            <w:pPr>
              <w:jc w:val="both"/>
              <w:rPr>
                <w:rFonts w:cstheme="minorHAnsi"/>
                <w:sz w:val="24"/>
                <w:szCs w:val="24"/>
                <w:lang w:val="ro-RO"/>
              </w:rPr>
            </w:pPr>
            <w:r w:rsidRPr="00E26CCC">
              <w:rPr>
                <w:rFonts w:cstheme="minorHAnsi"/>
                <w:sz w:val="24"/>
                <w:szCs w:val="24"/>
                <w:lang w:val="ro-RO"/>
              </w:rPr>
              <w:t>Aspecte practice privind organizarea instanțelor judecătorești și a parchetelor, a birourilor notariale și a executorilor judecătorești</w:t>
            </w:r>
          </w:p>
          <w:p w14:paraId="63855E39" w14:textId="77777777" w:rsidR="00BF1BE3" w:rsidRDefault="00BF1BE3" w:rsidP="00D40B71">
            <w:pPr>
              <w:jc w:val="both"/>
              <w:rPr>
                <w:rFonts w:cstheme="minorHAnsi"/>
                <w:sz w:val="24"/>
                <w:szCs w:val="24"/>
                <w:lang w:val="ro-RO"/>
              </w:rPr>
            </w:pPr>
            <w:r>
              <w:rPr>
                <w:rFonts w:cstheme="minorHAnsi"/>
                <w:sz w:val="24"/>
                <w:szCs w:val="24"/>
                <w:lang w:val="ro-RO"/>
              </w:rPr>
              <w:t xml:space="preserve">Public </w:t>
            </w:r>
            <w:proofErr w:type="spellStart"/>
            <w:r>
              <w:rPr>
                <w:rFonts w:cstheme="minorHAnsi"/>
                <w:sz w:val="24"/>
                <w:szCs w:val="24"/>
                <w:lang w:val="ro-RO"/>
              </w:rPr>
              <w:t>speaking</w:t>
            </w:r>
            <w:proofErr w:type="spellEnd"/>
          </w:p>
          <w:p w14:paraId="0E7C8E72" w14:textId="77777777" w:rsidR="00BF1BE3" w:rsidRDefault="00BF1BE3" w:rsidP="00D40B71">
            <w:pPr>
              <w:jc w:val="both"/>
              <w:rPr>
                <w:rFonts w:cstheme="minorHAnsi"/>
                <w:sz w:val="24"/>
                <w:szCs w:val="24"/>
                <w:lang w:val="ro-RO"/>
              </w:rPr>
            </w:pPr>
            <w:r>
              <w:rPr>
                <w:rFonts w:cstheme="minorHAnsi"/>
                <w:sz w:val="24"/>
                <w:szCs w:val="24"/>
                <w:lang w:val="ro-RO"/>
              </w:rPr>
              <w:t>Engleză juridică (Legal English)</w:t>
            </w:r>
          </w:p>
          <w:p w14:paraId="5B7167CE" w14:textId="77777777" w:rsidR="00BF1BE3" w:rsidRDefault="00BF1BE3" w:rsidP="00D40B71">
            <w:pPr>
              <w:jc w:val="both"/>
              <w:rPr>
                <w:rFonts w:cstheme="minorHAnsi"/>
                <w:sz w:val="24"/>
                <w:szCs w:val="24"/>
                <w:lang w:val="ro-RO"/>
              </w:rPr>
            </w:pPr>
            <w:r w:rsidRPr="00E26CCC">
              <w:rPr>
                <w:rFonts w:cstheme="minorHAnsi"/>
                <w:sz w:val="24"/>
                <w:szCs w:val="24"/>
                <w:lang w:val="ro-RO"/>
              </w:rPr>
              <w:t xml:space="preserve">Drept civil și drept procesual civil </w:t>
            </w:r>
          </w:p>
          <w:p w14:paraId="28A8331D" w14:textId="77777777" w:rsidR="00BF1BE3" w:rsidRDefault="00BF1BE3" w:rsidP="00D40B71">
            <w:pPr>
              <w:jc w:val="both"/>
              <w:rPr>
                <w:rFonts w:cstheme="minorHAnsi"/>
                <w:sz w:val="24"/>
                <w:szCs w:val="24"/>
                <w:lang w:val="ro-RO"/>
              </w:rPr>
            </w:pPr>
            <w:r>
              <w:rPr>
                <w:rFonts w:cstheme="minorHAnsi"/>
                <w:sz w:val="24"/>
                <w:szCs w:val="24"/>
                <w:lang w:val="ro-RO"/>
              </w:rPr>
              <w:t>Drept penal și drept procesual penal</w:t>
            </w:r>
          </w:p>
          <w:p w14:paraId="57BD9AE1"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1FEB7E2F" w14:textId="77777777" w:rsidR="00BF1BE3" w:rsidRDefault="00BF1BE3" w:rsidP="00D40B71">
            <w:pPr>
              <w:jc w:val="both"/>
              <w:rPr>
                <w:rFonts w:cstheme="minorHAnsi"/>
                <w:sz w:val="24"/>
                <w:szCs w:val="24"/>
                <w:lang w:val="ro-RO"/>
              </w:rPr>
            </w:pPr>
            <w:r>
              <w:rPr>
                <w:rFonts w:cstheme="minorHAnsi"/>
                <w:sz w:val="24"/>
                <w:szCs w:val="24"/>
                <w:lang w:val="ro-RO"/>
              </w:rPr>
              <w:t>Drept fiscal</w:t>
            </w:r>
          </w:p>
          <w:p w14:paraId="28549FC0"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Achiziții publice</w:t>
            </w:r>
          </w:p>
          <w:p w14:paraId="518157F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6A17DEE4"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234" w:type="dxa"/>
          </w:tcPr>
          <w:p w14:paraId="30CEB3F6" w14:textId="77777777" w:rsidR="00BF1BE3" w:rsidRDefault="00BF1BE3" w:rsidP="00D40B71">
            <w:pPr>
              <w:jc w:val="center"/>
              <w:rPr>
                <w:rFonts w:cstheme="minorHAnsi"/>
                <w:sz w:val="24"/>
                <w:szCs w:val="24"/>
                <w:lang w:val="ro-RO"/>
              </w:rPr>
            </w:pPr>
            <w:r>
              <w:rPr>
                <w:rFonts w:cstheme="minorHAnsi"/>
                <w:sz w:val="24"/>
                <w:szCs w:val="24"/>
                <w:lang w:val="ro-RO"/>
              </w:rPr>
              <w:t>O1</w:t>
            </w:r>
          </w:p>
          <w:p w14:paraId="04DAA3C3" w14:textId="77777777" w:rsidR="00BF1BE3" w:rsidRDefault="00BF1BE3" w:rsidP="00D40B71">
            <w:pPr>
              <w:jc w:val="center"/>
              <w:rPr>
                <w:rFonts w:cstheme="minorHAnsi"/>
                <w:sz w:val="24"/>
                <w:szCs w:val="24"/>
                <w:lang w:val="ro-RO"/>
              </w:rPr>
            </w:pPr>
          </w:p>
          <w:p w14:paraId="52C91694" w14:textId="77777777" w:rsidR="00BF1BE3" w:rsidRDefault="00BF1BE3" w:rsidP="00D40B71">
            <w:pPr>
              <w:jc w:val="center"/>
              <w:rPr>
                <w:rFonts w:cstheme="minorHAnsi"/>
                <w:sz w:val="24"/>
                <w:szCs w:val="24"/>
                <w:lang w:val="ro-RO"/>
              </w:rPr>
            </w:pPr>
            <w:r>
              <w:rPr>
                <w:rFonts w:cstheme="minorHAnsi"/>
                <w:sz w:val="24"/>
                <w:szCs w:val="24"/>
                <w:lang w:val="ro-RO"/>
              </w:rPr>
              <w:t>O1</w:t>
            </w:r>
          </w:p>
          <w:p w14:paraId="07740216" w14:textId="77777777" w:rsidR="00BF1BE3" w:rsidRDefault="00BF1BE3" w:rsidP="00D40B71">
            <w:pPr>
              <w:jc w:val="center"/>
              <w:rPr>
                <w:rFonts w:cstheme="minorHAnsi"/>
                <w:sz w:val="24"/>
                <w:szCs w:val="24"/>
                <w:lang w:val="ro-RO"/>
              </w:rPr>
            </w:pPr>
            <w:r>
              <w:rPr>
                <w:rFonts w:cstheme="minorHAnsi"/>
                <w:sz w:val="24"/>
                <w:szCs w:val="24"/>
                <w:lang w:val="ro-RO"/>
              </w:rPr>
              <w:t>O1</w:t>
            </w:r>
          </w:p>
          <w:p w14:paraId="0880C310" w14:textId="77777777" w:rsidR="00BF1BE3" w:rsidRDefault="00BF1BE3" w:rsidP="00D40B71">
            <w:pPr>
              <w:jc w:val="center"/>
              <w:rPr>
                <w:rFonts w:cstheme="minorHAnsi"/>
                <w:sz w:val="24"/>
                <w:szCs w:val="24"/>
                <w:lang w:val="ro-RO"/>
              </w:rPr>
            </w:pPr>
          </w:p>
          <w:p w14:paraId="4EC7F1B6" w14:textId="77777777" w:rsidR="00BF1BE3" w:rsidRDefault="00BF1BE3" w:rsidP="00D40B71">
            <w:pPr>
              <w:jc w:val="center"/>
              <w:rPr>
                <w:rFonts w:cstheme="minorHAnsi"/>
                <w:sz w:val="24"/>
                <w:szCs w:val="24"/>
                <w:lang w:val="ro-RO"/>
              </w:rPr>
            </w:pPr>
          </w:p>
          <w:p w14:paraId="6790B618" w14:textId="77777777" w:rsidR="00BF1BE3" w:rsidRDefault="00BF1BE3" w:rsidP="00D40B71">
            <w:pPr>
              <w:jc w:val="center"/>
              <w:rPr>
                <w:rFonts w:cstheme="minorHAnsi"/>
                <w:sz w:val="24"/>
                <w:szCs w:val="24"/>
                <w:lang w:val="ro-RO"/>
              </w:rPr>
            </w:pPr>
            <w:r>
              <w:rPr>
                <w:rFonts w:cstheme="minorHAnsi"/>
                <w:sz w:val="24"/>
                <w:szCs w:val="24"/>
                <w:lang w:val="ro-RO"/>
              </w:rPr>
              <w:t>O1</w:t>
            </w:r>
          </w:p>
          <w:p w14:paraId="35A6B4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5776B0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7F6D3D1F" w14:textId="77777777" w:rsidR="00BF1BE3" w:rsidRDefault="00BF1BE3" w:rsidP="00D40B71">
            <w:pPr>
              <w:jc w:val="center"/>
              <w:rPr>
                <w:rFonts w:cstheme="minorHAnsi"/>
                <w:sz w:val="24"/>
                <w:szCs w:val="24"/>
                <w:lang w:val="ro-RO"/>
              </w:rPr>
            </w:pPr>
            <w:r>
              <w:rPr>
                <w:rFonts w:cstheme="minorHAnsi"/>
                <w:sz w:val="24"/>
                <w:szCs w:val="24"/>
                <w:lang w:val="ro-RO"/>
              </w:rPr>
              <w:t>O2</w:t>
            </w:r>
          </w:p>
          <w:p w14:paraId="1CCEB8BD" w14:textId="77777777" w:rsidR="00BF1BE3" w:rsidRDefault="00BF1BE3" w:rsidP="00D40B71">
            <w:pPr>
              <w:jc w:val="center"/>
              <w:rPr>
                <w:rFonts w:cstheme="minorHAnsi"/>
                <w:sz w:val="24"/>
                <w:szCs w:val="24"/>
                <w:lang w:val="ro-RO"/>
              </w:rPr>
            </w:pPr>
            <w:r>
              <w:rPr>
                <w:rFonts w:cstheme="minorHAnsi"/>
                <w:sz w:val="24"/>
                <w:szCs w:val="24"/>
                <w:lang w:val="ro-RO"/>
              </w:rPr>
              <w:t>O2</w:t>
            </w:r>
          </w:p>
          <w:p w14:paraId="4191E27B" w14:textId="77777777" w:rsidR="00BF1BE3" w:rsidRDefault="00BF1BE3" w:rsidP="00D40B71">
            <w:pPr>
              <w:jc w:val="center"/>
              <w:rPr>
                <w:rFonts w:cstheme="minorHAnsi"/>
                <w:sz w:val="24"/>
                <w:szCs w:val="24"/>
                <w:lang w:val="ro-RO"/>
              </w:rPr>
            </w:pPr>
            <w:r>
              <w:rPr>
                <w:rFonts w:cstheme="minorHAnsi"/>
                <w:sz w:val="24"/>
                <w:szCs w:val="24"/>
                <w:lang w:val="ro-RO"/>
              </w:rPr>
              <w:t>O2</w:t>
            </w:r>
          </w:p>
          <w:p w14:paraId="14AA6EE4" w14:textId="77777777" w:rsidR="00BF1BE3" w:rsidRDefault="00BF1BE3" w:rsidP="00D40B71">
            <w:pPr>
              <w:jc w:val="center"/>
              <w:rPr>
                <w:rFonts w:cstheme="minorHAnsi"/>
                <w:sz w:val="24"/>
                <w:szCs w:val="24"/>
                <w:lang w:val="ro-RO"/>
              </w:rPr>
            </w:pPr>
            <w:r>
              <w:rPr>
                <w:rFonts w:cstheme="minorHAnsi"/>
                <w:sz w:val="24"/>
                <w:szCs w:val="24"/>
                <w:lang w:val="ro-RO"/>
              </w:rPr>
              <w:t>OPT2</w:t>
            </w:r>
          </w:p>
          <w:p w14:paraId="696CCB03" w14:textId="77777777" w:rsidR="00BF1BE3" w:rsidRDefault="00BF1BE3" w:rsidP="00D40B71">
            <w:pPr>
              <w:jc w:val="center"/>
              <w:rPr>
                <w:rFonts w:cstheme="minorHAnsi"/>
                <w:sz w:val="24"/>
                <w:szCs w:val="24"/>
                <w:lang w:val="ro-RO"/>
              </w:rPr>
            </w:pPr>
            <w:r>
              <w:rPr>
                <w:rFonts w:cstheme="minorHAnsi"/>
                <w:sz w:val="24"/>
                <w:szCs w:val="24"/>
                <w:lang w:val="ro-RO"/>
              </w:rPr>
              <w:t>OPT2</w:t>
            </w:r>
          </w:p>
          <w:p w14:paraId="0DB5160C" w14:textId="77777777" w:rsidR="00BF1BE3" w:rsidRDefault="00BF1BE3" w:rsidP="00D40B71">
            <w:pPr>
              <w:jc w:val="center"/>
              <w:rPr>
                <w:rFonts w:cstheme="minorHAnsi"/>
                <w:sz w:val="24"/>
                <w:szCs w:val="24"/>
                <w:lang w:val="ro-RO"/>
              </w:rPr>
            </w:pPr>
            <w:r>
              <w:rPr>
                <w:rFonts w:cstheme="minorHAnsi"/>
                <w:sz w:val="24"/>
                <w:szCs w:val="24"/>
                <w:lang w:val="ro-RO"/>
              </w:rPr>
              <w:t>OPT2</w:t>
            </w:r>
          </w:p>
          <w:p w14:paraId="771B89AC"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6" w:type="dxa"/>
          </w:tcPr>
          <w:p w14:paraId="767D77FA" w14:textId="77777777" w:rsidR="00BF1BE3" w:rsidRDefault="00BF1BE3" w:rsidP="00D40B71">
            <w:pPr>
              <w:jc w:val="center"/>
              <w:rPr>
                <w:rFonts w:cstheme="minorHAnsi"/>
                <w:sz w:val="24"/>
                <w:szCs w:val="24"/>
                <w:lang w:val="ro-RO"/>
              </w:rPr>
            </w:pPr>
            <w:r>
              <w:rPr>
                <w:rFonts w:cstheme="minorHAnsi"/>
                <w:sz w:val="24"/>
                <w:szCs w:val="24"/>
                <w:lang w:val="ro-RO"/>
              </w:rPr>
              <w:t>1</w:t>
            </w:r>
          </w:p>
          <w:p w14:paraId="4670B29F" w14:textId="77777777" w:rsidR="00BF1BE3" w:rsidRDefault="00BF1BE3" w:rsidP="00D40B71">
            <w:pPr>
              <w:jc w:val="center"/>
              <w:rPr>
                <w:rFonts w:cstheme="minorHAnsi"/>
                <w:sz w:val="24"/>
                <w:szCs w:val="24"/>
                <w:lang w:val="ro-RO"/>
              </w:rPr>
            </w:pPr>
          </w:p>
          <w:p w14:paraId="6C8160E4" w14:textId="77777777" w:rsidR="00BF1BE3" w:rsidRDefault="00BF1BE3" w:rsidP="00D40B71">
            <w:pPr>
              <w:jc w:val="center"/>
              <w:rPr>
                <w:rFonts w:cstheme="minorHAnsi"/>
                <w:sz w:val="24"/>
                <w:szCs w:val="24"/>
                <w:lang w:val="ro-RO"/>
              </w:rPr>
            </w:pPr>
            <w:r>
              <w:rPr>
                <w:rFonts w:cstheme="minorHAnsi"/>
                <w:sz w:val="24"/>
                <w:szCs w:val="24"/>
                <w:lang w:val="ro-RO"/>
              </w:rPr>
              <w:t>1</w:t>
            </w:r>
          </w:p>
          <w:p w14:paraId="3A6EF095" w14:textId="77777777" w:rsidR="00BF1BE3" w:rsidRDefault="00BF1BE3" w:rsidP="00D40B71">
            <w:pPr>
              <w:jc w:val="center"/>
              <w:rPr>
                <w:rFonts w:cstheme="minorHAnsi"/>
                <w:sz w:val="24"/>
                <w:szCs w:val="24"/>
                <w:lang w:val="ro-RO"/>
              </w:rPr>
            </w:pPr>
            <w:r>
              <w:rPr>
                <w:rFonts w:cstheme="minorHAnsi"/>
                <w:sz w:val="24"/>
                <w:szCs w:val="24"/>
                <w:lang w:val="ro-RO"/>
              </w:rPr>
              <w:t>1</w:t>
            </w:r>
          </w:p>
          <w:p w14:paraId="4D105161" w14:textId="77777777" w:rsidR="00BF1BE3" w:rsidRDefault="00BF1BE3" w:rsidP="00D40B71">
            <w:pPr>
              <w:jc w:val="center"/>
              <w:rPr>
                <w:rFonts w:cstheme="minorHAnsi"/>
                <w:sz w:val="24"/>
                <w:szCs w:val="24"/>
                <w:lang w:val="ro-RO"/>
              </w:rPr>
            </w:pPr>
          </w:p>
          <w:p w14:paraId="060EDA7F" w14:textId="77777777" w:rsidR="00BF1BE3" w:rsidRDefault="00BF1BE3" w:rsidP="00D40B71">
            <w:pPr>
              <w:jc w:val="center"/>
              <w:rPr>
                <w:rFonts w:cstheme="minorHAnsi"/>
                <w:sz w:val="24"/>
                <w:szCs w:val="24"/>
                <w:lang w:val="ro-RO"/>
              </w:rPr>
            </w:pPr>
          </w:p>
          <w:p w14:paraId="02E0EEF7" w14:textId="77777777" w:rsidR="00BF1BE3" w:rsidRDefault="00BF1BE3" w:rsidP="00D40B71">
            <w:pPr>
              <w:jc w:val="center"/>
              <w:rPr>
                <w:rFonts w:cstheme="minorHAnsi"/>
                <w:sz w:val="24"/>
                <w:szCs w:val="24"/>
                <w:lang w:val="ro-RO"/>
              </w:rPr>
            </w:pPr>
            <w:r>
              <w:rPr>
                <w:rFonts w:cstheme="minorHAnsi"/>
                <w:sz w:val="24"/>
                <w:szCs w:val="24"/>
                <w:lang w:val="ro-RO"/>
              </w:rPr>
              <w:t>1</w:t>
            </w:r>
          </w:p>
          <w:p w14:paraId="0A3C2F62" w14:textId="77777777" w:rsidR="00BF1BE3" w:rsidRDefault="00BF1BE3" w:rsidP="00D40B71">
            <w:pPr>
              <w:jc w:val="center"/>
              <w:rPr>
                <w:rFonts w:cstheme="minorHAnsi"/>
                <w:sz w:val="24"/>
                <w:szCs w:val="24"/>
                <w:lang w:val="ro-RO"/>
              </w:rPr>
            </w:pPr>
            <w:r>
              <w:rPr>
                <w:rFonts w:cstheme="minorHAnsi"/>
                <w:sz w:val="24"/>
                <w:szCs w:val="24"/>
                <w:lang w:val="ro-RO"/>
              </w:rPr>
              <w:t>1</w:t>
            </w:r>
          </w:p>
          <w:p w14:paraId="41F2782E" w14:textId="77777777" w:rsidR="00BF1BE3" w:rsidRDefault="00BF1BE3" w:rsidP="00D40B71">
            <w:pPr>
              <w:jc w:val="center"/>
              <w:rPr>
                <w:rFonts w:cstheme="minorHAnsi"/>
                <w:sz w:val="24"/>
                <w:szCs w:val="24"/>
                <w:lang w:val="ro-RO"/>
              </w:rPr>
            </w:pPr>
            <w:r>
              <w:rPr>
                <w:rFonts w:cstheme="minorHAnsi"/>
                <w:sz w:val="24"/>
                <w:szCs w:val="24"/>
                <w:lang w:val="ro-RO"/>
              </w:rPr>
              <w:t>1</w:t>
            </w:r>
          </w:p>
          <w:p w14:paraId="0DF94250" w14:textId="77777777" w:rsidR="00BF1BE3" w:rsidRDefault="00BF1BE3" w:rsidP="00D40B71">
            <w:pPr>
              <w:jc w:val="center"/>
              <w:rPr>
                <w:rFonts w:cstheme="minorHAnsi"/>
                <w:sz w:val="24"/>
                <w:szCs w:val="24"/>
                <w:lang w:val="ro-RO"/>
              </w:rPr>
            </w:pPr>
            <w:r>
              <w:rPr>
                <w:rFonts w:cstheme="minorHAnsi"/>
                <w:sz w:val="24"/>
                <w:szCs w:val="24"/>
                <w:lang w:val="ro-RO"/>
              </w:rPr>
              <w:t>1</w:t>
            </w:r>
          </w:p>
          <w:p w14:paraId="2E71B7CD" w14:textId="77777777" w:rsidR="00BF1BE3" w:rsidRDefault="00BF1BE3" w:rsidP="00D40B71">
            <w:pPr>
              <w:jc w:val="center"/>
              <w:rPr>
                <w:rFonts w:cstheme="minorHAnsi"/>
                <w:sz w:val="24"/>
                <w:szCs w:val="24"/>
                <w:lang w:val="ro-RO"/>
              </w:rPr>
            </w:pPr>
            <w:r>
              <w:rPr>
                <w:rFonts w:cstheme="minorHAnsi"/>
                <w:sz w:val="24"/>
                <w:szCs w:val="24"/>
                <w:lang w:val="ro-RO"/>
              </w:rPr>
              <w:t>2</w:t>
            </w:r>
          </w:p>
          <w:p w14:paraId="5BA50AEA" w14:textId="77777777" w:rsidR="00BF1BE3" w:rsidRDefault="00BF1BE3" w:rsidP="00D40B71">
            <w:pPr>
              <w:jc w:val="center"/>
              <w:rPr>
                <w:rFonts w:cstheme="minorHAnsi"/>
                <w:sz w:val="24"/>
                <w:szCs w:val="24"/>
                <w:lang w:val="ro-RO"/>
              </w:rPr>
            </w:pPr>
            <w:r>
              <w:rPr>
                <w:rFonts w:cstheme="minorHAnsi"/>
                <w:sz w:val="24"/>
                <w:szCs w:val="24"/>
                <w:lang w:val="ro-RO"/>
              </w:rPr>
              <w:t>1</w:t>
            </w:r>
          </w:p>
          <w:p w14:paraId="65A08BDF" w14:textId="77777777" w:rsidR="00BF1BE3" w:rsidRDefault="00BF1BE3" w:rsidP="00D40B71">
            <w:pPr>
              <w:jc w:val="center"/>
              <w:rPr>
                <w:rFonts w:cstheme="minorHAnsi"/>
                <w:sz w:val="24"/>
                <w:szCs w:val="24"/>
                <w:lang w:val="ro-RO"/>
              </w:rPr>
            </w:pPr>
            <w:r>
              <w:rPr>
                <w:rFonts w:cstheme="minorHAnsi"/>
                <w:sz w:val="24"/>
                <w:szCs w:val="24"/>
                <w:lang w:val="ro-RO"/>
              </w:rPr>
              <w:t>1</w:t>
            </w:r>
          </w:p>
          <w:p w14:paraId="5B22D42F" w14:textId="77777777" w:rsidR="00BF1BE3" w:rsidRDefault="00BF1BE3" w:rsidP="00D40B71">
            <w:pPr>
              <w:jc w:val="center"/>
              <w:rPr>
                <w:rFonts w:cstheme="minorHAnsi"/>
                <w:sz w:val="24"/>
                <w:szCs w:val="24"/>
                <w:lang w:val="ro-RO"/>
              </w:rPr>
            </w:pPr>
            <w:r>
              <w:rPr>
                <w:rFonts w:cstheme="minorHAnsi"/>
                <w:sz w:val="24"/>
                <w:szCs w:val="24"/>
                <w:lang w:val="ro-RO"/>
              </w:rPr>
              <w:t>1</w:t>
            </w:r>
          </w:p>
          <w:p w14:paraId="6232F7AC" w14:textId="77777777" w:rsidR="00BF1BE3" w:rsidRDefault="00BF1BE3" w:rsidP="00D40B71">
            <w:pPr>
              <w:jc w:val="center"/>
              <w:rPr>
                <w:rFonts w:cstheme="minorHAnsi"/>
                <w:sz w:val="24"/>
                <w:szCs w:val="24"/>
                <w:lang w:val="ro-RO"/>
              </w:rPr>
            </w:pPr>
            <w:r>
              <w:rPr>
                <w:rFonts w:cstheme="minorHAnsi"/>
                <w:sz w:val="24"/>
                <w:szCs w:val="24"/>
                <w:lang w:val="ro-RO"/>
              </w:rPr>
              <w:t>1</w:t>
            </w:r>
          </w:p>
          <w:p w14:paraId="585471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71DC8231" w14:textId="77777777" w:rsidTr="00D40B71">
        <w:tc>
          <w:tcPr>
            <w:tcW w:w="825" w:type="dxa"/>
            <w:gridSpan w:val="2"/>
          </w:tcPr>
          <w:p w14:paraId="01BA501F" w14:textId="77777777" w:rsidR="00BF1BE3" w:rsidRPr="00227E2F" w:rsidRDefault="00BF1BE3" w:rsidP="00D40B71">
            <w:pPr>
              <w:jc w:val="both"/>
              <w:rPr>
                <w:rFonts w:cstheme="minorHAnsi"/>
                <w:sz w:val="24"/>
                <w:szCs w:val="24"/>
                <w:lang w:val="ro-RO"/>
              </w:rPr>
            </w:pPr>
          </w:p>
        </w:tc>
        <w:tc>
          <w:tcPr>
            <w:tcW w:w="1230" w:type="dxa"/>
            <w:gridSpan w:val="2"/>
          </w:tcPr>
          <w:p w14:paraId="63A0576D" w14:textId="77777777" w:rsidR="00BF1BE3" w:rsidRPr="00227E2F" w:rsidRDefault="00BF1BE3" w:rsidP="00D40B71">
            <w:pPr>
              <w:jc w:val="both"/>
              <w:rPr>
                <w:rFonts w:cstheme="minorHAnsi"/>
                <w:sz w:val="24"/>
                <w:szCs w:val="24"/>
                <w:lang w:val="ro-RO"/>
              </w:rPr>
            </w:pPr>
          </w:p>
        </w:tc>
        <w:tc>
          <w:tcPr>
            <w:tcW w:w="5453" w:type="dxa"/>
            <w:gridSpan w:val="2"/>
          </w:tcPr>
          <w:p w14:paraId="1946EA36" w14:textId="77777777" w:rsidR="00BF1BE3" w:rsidRDefault="00BF1BE3" w:rsidP="00D40B71">
            <w:pPr>
              <w:jc w:val="both"/>
              <w:rPr>
                <w:rFonts w:cstheme="minorHAnsi"/>
                <w:sz w:val="24"/>
                <w:szCs w:val="24"/>
                <w:lang w:val="ro-RO"/>
              </w:rPr>
            </w:pPr>
          </w:p>
        </w:tc>
        <w:tc>
          <w:tcPr>
            <w:tcW w:w="1234" w:type="dxa"/>
          </w:tcPr>
          <w:p w14:paraId="5093DC87" w14:textId="77777777" w:rsidR="00BF1BE3" w:rsidRDefault="00BF1BE3" w:rsidP="00D40B71">
            <w:pPr>
              <w:jc w:val="center"/>
              <w:rPr>
                <w:rFonts w:cstheme="minorHAnsi"/>
                <w:sz w:val="24"/>
                <w:szCs w:val="24"/>
                <w:lang w:val="ro-RO"/>
              </w:rPr>
            </w:pPr>
          </w:p>
        </w:tc>
        <w:tc>
          <w:tcPr>
            <w:tcW w:w="936" w:type="dxa"/>
          </w:tcPr>
          <w:p w14:paraId="538008C0" w14:textId="77777777" w:rsidR="00BF1BE3" w:rsidRDefault="00BF1BE3" w:rsidP="00D40B71">
            <w:pPr>
              <w:jc w:val="center"/>
              <w:rPr>
                <w:rFonts w:cstheme="minorHAnsi"/>
                <w:sz w:val="24"/>
                <w:szCs w:val="24"/>
                <w:lang w:val="ro-RO"/>
              </w:rPr>
            </w:pPr>
          </w:p>
        </w:tc>
      </w:tr>
    </w:tbl>
    <w:p w14:paraId="337B86D7" w14:textId="77777777" w:rsidR="00BF1BE3" w:rsidRDefault="00BF1BE3" w:rsidP="00BF1BE3">
      <w:pPr>
        <w:spacing w:after="0" w:line="240" w:lineRule="auto"/>
        <w:jc w:val="both"/>
        <w:rPr>
          <w:rFonts w:cstheme="minorHAnsi"/>
          <w:sz w:val="20"/>
          <w:szCs w:val="20"/>
          <w:lang w:val="ro-RO"/>
        </w:rPr>
      </w:pPr>
      <w:r>
        <w:rPr>
          <w:rFonts w:cstheme="minorHAnsi"/>
          <w:sz w:val="20"/>
          <w:szCs w:val="20"/>
          <w:lang w:val="ro-RO"/>
        </w:rPr>
        <w:t>*„O” – obligatorie / „FAC” – facultativă / „OPT” – opțională</w:t>
      </w:r>
    </w:p>
    <w:p w14:paraId="24F0B575" w14:textId="77777777" w:rsidR="00BF1BE3" w:rsidRDefault="00BF1BE3" w:rsidP="00BF1BE3">
      <w:pPr>
        <w:spacing w:line="240" w:lineRule="auto"/>
        <w:jc w:val="both"/>
        <w:rPr>
          <w:rFonts w:cstheme="minorHAnsi"/>
          <w:sz w:val="20"/>
          <w:szCs w:val="20"/>
          <w:lang w:val="ro-RO"/>
        </w:rPr>
      </w:pPr>
      <w:r>
        <w:rPr>
          <w:rFonts w:cstheme="minorHAnsi"/>
          <w:sz w:val="20"/>
          <w:szCs w:val="20"/>
          <w:lang w:val="ro-RO"/>
        </w:rPr>
        <w:t xml:space="preserve">   „1” sau „2” – anul de studiu </w:t>
      </w:r>
    </w:p>
    <w:p w14:paraId="416E0AB1" w14:textId="77777777" w:rsidR="00BF1BE3" w:rsidRDefault="00BF1BE3" w:rsidP="00BF1BE3">
      <w:pPr>
        <w:spacing w:line="240" w:lineRule="auto"/>
        <w:jc w:val="both"/>
        <w:rPr>
          <w:rFonts w:cstheme="minorHAnsi"/>
          <w:sz w:val="24"/>
          <w:szCs w:val="24"/>
          <w:lang w:val="ro-RO"/>
        </w:rPr>
      </w:pPr>
      <w:r w:rsidRPr="00AE5DFB">
        <w:rPr>
          <w:rFonts w:cstheme="minorHAnsi"/>
          <w:b/>
          <w:bCs/>
          <w:sz w:val="24"/>
          <w:szCs w:val="24"/>
          <w:lang w:val="ro-RO"/>
        </w:rPr>
        <w:t>IMPORTANT:</w:t>
      </w:r>
      <w:r w:rsidRPr="00AE5DFB">
        <w:rPr>
          <w:rFonts w:cstheme="minorHAnsi"/>
          <w:sz w:val="24"/>
          <w:szCs w:val="24"/>
          <w:lang w:val="ro-RO"/>
        </w:rPr>
        <w:t xml:space="preserve"> </w:t>
      </w:r>
    </w:p>
    <w:p w14:paraId="359D0331" w14:textId="77777777" w:rsidR="00BF1BE3" w:rsidRPr="00766A72" w:rsidRDefault="00BF1BE3" w:rsidP="00BF1BE3">
      <w:pPr>
        <w:pStyle w:val="ListParagraph"/>
        <w:numPr>
          <w:ilvl w:val="0"/>
          <w:numId w:val="12"/>
        </w:numPr>
        <w:spacing w:line="240" w:lineRule="auto"/>
        <w:jc w:val="both"/>
        <w:rPr>
          <w:rFonts w:cstheme="minorHAnsi"/>
          <w:b/>
          <w:bCs/>
          <w:sz w:val="24"/>
          <w:szCs w:val="24"/>
          <w:lang w:val="ro-RO"/>
        </w:rPr>
      </w:pPr>
      <w:r w:rsidRPr="00766A72">
        <w:rPr>
          <w:rFonts w:cstheme="minorHAnsi"/>
          <w:b/>
          <w:bCs/>
          <w:sz w:val="24"/>
          <w:szCs w:val="24"/>
          <w:lang w:val="ro-RO"/>
        </w:rPr>
        <w:t xml:space="preserve">Pentru a </w:t>
      </w:r>
      <w:r>
        <w:rPr>
          <w:rFonts w:cstheme="minorHAnsi"/>
          <w:b/>
          <w:bCs/>
          <w:sz w:val="24"/>
          <w:szCs w:val="24"/>
          <w:lang w:val="ro-RO"/>
        </w:rPr>
        <w:t xml:space="preserve">cunoaște </w:t>
      </w:r>
      <w:r w:rsidRPr="00766A72">
        <w:rPr>
          <w:rFonts w:cstheme="minorHAnsi"/>
          <w:b/>
          <w:bCs/>
          <w:sz w:val="24"/>
          <w:szCs w:val="24"/>
          <w:lang w:val="ro-RO"/>
        </w:rPr>
        <w:t xml:space="preserve">exigențele tematice ale disciplinelor menționate în tabelul de mai sus (tematica disciplinelor este unică la nivel național), candidații trebuie să consulte programa analitică a acestora la </w:t>
      </w:r>
      <w:hyperlink r:id="rId7" w:history="1">
        <w:r w:rsidRPr="00766A72">
          <w:rPr>
            <w:rStyle w:val="Hyperlink"/>
            <w:rFonts w:cstheme="minorHAnsi"/>
            <w:b/>
            <w:bCs/>
            <w:sz w:val="24"/>
            <w:szCs w:val="24"/>
            <w:lang w:val="ro-RO"/>
          </w:rPr>
          <w:t>https://www.inppa.ro/activitatile-de-formare/</w:t>
        </w:r>
      </w:hyperlink>
      <w:r w:rsidRPr="00766A72">
        <w:rPr>
          <w:rFonts w:cstheme="minorHAnsi"/>
          <w:b/>
          <w:bCs/>
          <w:sz w:val="24"/>
          <w:szCs w:val="24"/>
          <w:lang w:val="ro-RO"/>
        </w:rPr>
        <w:t>, la sub-secțiunea „</w:t>
      </w:r>
      <w:r w:rsidRPr="00766A72">
        <w:rPr>
          <w:rFonts w:cstheme="minorHAnsi"/>
          <w:b/>
          <w:bCs/>
          <w:i/>
          <w:iCs/>
          <w:sz w:val="24"/>
          <w:szCs w:val="24"/>
          <w:lang w:val="ro-RO"/>
        </w:rPr>
        <w:t>Programa analitică – anul I</w:t>
      </w:r>
      <w:r w:rsidRPr="00766A72">
        <w:rPr>
          <w:rFonts w:cstheme="minorHAnsi"/>
          <w:b/>
          <w:bCs/>
          <w:sz w:val="24"/>
          <w:szCs w:val="24"/>
          <w:lang w:val="ro-RO"/>
        </w:rPr>
        <w:t>” sau, respectiv, ”</w:t>
      </w:r>
      <w:r w:rsidRPr="00766A72">
        <w:rPr>
          <w:rFonts w:cstheme="minorHAnsi"/>
          <w:b/>
          <w:bCs/>
          <w:i/>
          <w:iCs/>
          <w:sz w:val="24"/>
          <w:szCs w:val="24"/>
          <w:lang w:val="ro-RO"/>
        </w:rPr>
        <w:t>Programa analitică – anul II</w:t>
      </w:r>
      <w:r w:rsidRPr="00766A72">
        <w:rPr>
          <w:rFonts w:cstheme="minorHAnsi"/>
          <w:b/>
          <w:bCs/>
          <w:sz w:val="24"/>
          <w:szCs w:val="24"/>
          <w:lang w:val="ro-RO"/>
        </w:rPr>
        <w:t>”.</w:t>
      </w:r>
    </w:p>
    <w:p w14:paraId="63902EF0" w14:textId="1D4A3309" w:rsidR="00BF1BE3" w:rsidRPr="00766A72" w:rsidRDefault="00BF1BE3" w:rsidP="00BF1BE3">
      <w:pPr>
        <w:pStyle w:val="ListParagraph"/>
        <w:numPr>
          <w:ilvl w:val="0"/>
          <w:numId w:val="12"/>
        </w:numPr>
        <w:spacing w:line="240" w:lineRule="auto"/>
        <w:jc w:val="both"/>
        <w:rPr>
          <w:rFonts w:cstheme="minorHAnsi"/>
          <w:sz w:val="24"/>
          <w:szCs w:val="24"/>
          <w:lang w:val="ro-RO"/>
        </w:rPr>
      </w:pPr>
      <w:r>
        <w:rPr>
          <w:rFonts w:cstheme="minorHAnsi"/>
          <w:b/>
          <w:bCs/>
          <w:sz w:val="24"/>
          <w:szCs w:val="24"/>
          <w:lang w:val="ro-RO"/>
        </w:rPr>
        <w:t>Candidații trebuie să cunoască n</w:t>
      </w:r>
      <w:r w:rsidRPr="00766A72">
        <w:rPr>
          <w:rFonts w:cstheme="minorHAnsi"/>
          <w:b/>
          <w:bCs/>
          <w:sz w:val="24"/>
          <w:szCs w:val="24"/>
          <w:lang w:val="ro-RO"/>
        </w:rPr>
        <w:t xml:space="preserve">ormele care reglementează </w:t>
      </w:r>
      <w:r>
        <w:rPr>
          <w:rFonts w:cstheme="minorHAnsi"/>
          <w:b/>
          <w:bCs/>
          <w:sz w:val="24"/>
          <w:szCs w:val="24"/>
          <w:lang w:val="ro-RO"/>
        </w:rPr>
        <w:t xml:space="preserve">organizarea și </w:t>
      </w:r>
      <w:r w:rsidRPr="00766A72">
        <w:rPr>
          <w:rFonts w:cstheme="minorHAnsi"/>
          <w:b/>
          <w:bCs/>
          <w:sz w:val="24"/>
          <w:szCs w:val="24"/>
          <w:lang w:val="ro-RO"/>
        </w:rPr>
        <w:t xml:space="preserve">funcționarea I.N.P.P.A. </w:t>
      </w:r>
      <w:r>
        <w:rPr>
          <w:rFonts w:cstheme="minorHAnsi"/>
          <w:b/>
          <w:bCs/>
          <w:sz w:val="24"/>
          <w:szCs w:val="24"/>
          <w:lang w:val="ro-RO"/>
        </w:rPr>
        <w:t>– Statutul I.N.P.P.A. (</w:t>
      </w:r>
      <w:hyperlink r:id="rId8" w:history="1">
        <w:r w:rsidRPr="0038707E">
          <w:rPr>
            <w:rStyle w:val="Hyperlink"/>
            <w:rFonts w:cstheme="minorHAnsi"/>
            <w:b/>
            <w:bCs/>
            <w:sz w:val="24"/>
            <w:szCs w:val="24"/>
            <w:lang w:val="ro-RO"/>
          </w:rPr>
          <w:t>https://www.inppa.ro/despre-noi/cadru-normativ/statutul-i-n-p-p-a/</w:t>
        </w:r>
      </w:hyperlink>
      <w:r>
        <w:rPr>
          <w:rFonts w:cstheme="minorHAnsi"/>
          <w:b/>
          <w:bCs/>
          <w:sz w:val="24"/>
          <w:szCs w:val="24"/>
          <w:lang w:val="ro-RO"/>
        </w:rPr>
        <w:t>) și Regulamentul de organizare și funcționare a I.N.P.P.A. (</w:t>
      </w:r>
      <w:hyperlink r:id="rId9" w:history="1">
        <w:r w:rsidRPr="00766A72">
          <w:rPr>
            <w:rStyle w:val="Hyperlink"/>
            <w:rFonts w:cstheme="minorHAnsi"/>
            <w:b/>
            <w:bCs/>
            <w:sz w:val="24"/>
            <w:szCs w:val="24"/>
            <w:lang w:val="ro-RO"/>
          </w:rPr>
          <w:t>https://www.inppa.ro/despre-noi/cadru-normativ/regulament-de-organizare-si-functionare-a-inppa/</w:t>
        </w:r>
      </w:hyperlink>
      <w:r w:rsidRPr="00BF1BE3">
        <w:rPr>
          <w:rFonts w:cstheme="minorHAnsi"/>
          <w:b/>
          <w:bCs/>
          <w:sz w:val="24"/>
          <w:szCs w:val="24"/>
          <w:lang w:val="ro-RO"/>
        </w:rPr>
        <w:t>)</w:t>
      </w:r>
      <w:r>
        <w:rPr>
          <w:rFonts w:cstheme="minorHAnsi"/>
          <w:b/>
          <w:bCs/>
          <w:sz w:val="24"/>
          <w:szCs w:val="24"/>
          <w:lang w:val="ro-RO"/>
        </w:rPr>
        <w:t>.</w:t>
      </w:r>
    </w:p>
    <w:p w14:paraId="2D65999C"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Condițiile de înscriere</w:t>
      </w:r>
      <w:r w:rsidRPr="00227E2F">
        <w:rPr>
          <w:rFonts w:cstheme="minorHAnsi"/>
          <w:sz w:val="24"/>
          <w:szCs w:val="24"/>
          <w:lang w:val="ro-RO"/>
        </w:rPr>
        <w:t xml:space="preserve"> sunt următoarele: </w:t>
      </w:r>
    </w:p>
    <w:p w14:paraId="2DC2C925"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 xml:space="preserve">deținerea calității de avocat definitiv, cu o vechime de cel puțin </w:t>
      </w:r>
      <w:r>
        <w:rPr>
          <w:rFonts w:cstheme="minorHAnsi"/>
          <w:sz w:val="24"/>
          <w:szCs w:val="24"/>
          <w:lang w:val="ro-RO"/>
        </w:rPr>
        <w:t>8</w:t>
      </w:r>
      <w:r w:rsidRPr="00227E2F">
        <w:rPr>
          <w:rFonts w:cstheme="minorHAnsi"/>
          <w:sz w:val="24"/>
          <w:szCs w:val="24"/>
          <w:lang w:val="ro-RO"/>
        </w:rPr>
        <w:t xml:space="preserve"> ani în profesie</w:t>
      </w:r>
      <w:r>
        <w:rPr>
          <w:rFonts w:cstheme="minorHAnsi"/>
          <w:sz w:val="24"/>
          <w:szCs w:val="24"/>
          <w:lang w:val="ro-RO"/>
        </w:rPr>
        <w:t xml:space="preserve"> (împliniți până la data depunerii candidaturii)</w:t>
      </w:r>
    </w:p>
    <w:p w14:paraId="24AB5142" w14:textId="77777777" w:rsidR="00BF1BE3"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cunoștințe aprofundate</w:t>
      </w:r>
      <w:r>
        <w:rPr>
          <w:rFonts w:cstheme="minorHAnsi"/>
          <w:sz w:val="24"/>
          <w:szCs w:val="24"/>
          <w:lang w:val="ro-RO"/>
        </w:rPr>
        <w:t xml:space="preserve">, atestate cu dovezi relevante, </w:t>
      </w:r>
      <w:r w:rsidRPr="00227E2F">
        <w:rPr>
          <w:rFonts w:cstheme="minorHAnsi"/>
          <w:sz w:val="24"/>
          <w:szCs w:val="24"/>
          <w:lang w:val="ro-RO"/>
        </w:rPr>
        <w:t xml:space="preserve"> în</w:t>
      </w:r>
      <w:r>
        <w:rPr>
          <w:rFonts w:cstheme="minorHAnsi"/>
          <w:sz w:val="24"/>
          <w:szCs w:val="24"/>
          <w:lang w:val="ro-RO"/>
        </w:rPr>
        <w:t xml:space="preserve"> </w:t>
      </w:r>
      <w:r w:rsidRPr="00227E2F">
        <w:rPr>
          <w:rFonts w:cstheme="minorHAnsi"/>
          <w:sz w:val="24"/>
          <w:szCs w:val="24"/>
          <w:lang w:val="ro-RO"/>
        </w:rPr>
        <w:t>domen</w:t>
      </w:r>
      <w:r>
        <w:rPr>
          <w:rFonts w:cstheme="minorHAnsi"/>
          <w:sz w:val="24"/>
          <w:szCs w:val="24"/>
          <w:lang w:val="ro-RO"/>
        </w:rPr>
        <w:t>iul disciplinei pentru care se înscrie candidatul</w:t>
      </w:r>
    </w:p>
    <w:p w14:paraId="5B590906"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unor sancțiuni disciplinare aplicate candidatului de către barou</w:t>
      </w:r>
    </w:p>
    <w:p w14:paraId="01BBFFED"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de antecedente penale</w:t>
      </w:r>
    </w:p>
    <w:p w14:paraId="2455EB49"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stare de sănătate corespunzătoare activității pentru care candidatul se înscrie  </w:t>
      </w:r>
    </w:p>
    <w:p w14:paraId="0F300E3D"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Experiența prealabilă de public </w:t>
      </w:r>
      <w:proofErr w:type="spellStart"/>
      <w:r w:rsidRPr="00227E2F">
        <w:rPr>
          <w:rFonts w:cstheme="minorHAnsi"/>
          <w:sz w:val="24"/>
          <w:szCs w:val="24"/>
          <w:lang w:val="ro-RO"/>
        </w:rPr>
        <w:t>speaking</w:t>
      </w:r>
      <w:proofErr w:type="spellEnd"/>
      <w:r w:rsidRPr="00227E2F">
        <w:rPr>
          <w:rFonts w:cstheme="minorHAnsi"/>
          <w:sz w:val="24"/>
          <w:szCs w:val="24"/>
          <w:lang w:val="ro-RO"/>
        </w:rPr>
        <w:t xml:space="preserve"> </w:t>
      </w:r>
      <w:r>
        <w:rPr>
          <w:rFonts w:cstheme="minorHAnsi"/>
          <w:sz w:val="24"/>
          <w:szCs w:val="24"/>
          <w:lang w:val="ro-RO"/>
        </w:rPr>
        <w:t xml:space="preserve">și/sau activitatea de cercetare </w:t>
      </w:r>
      <w:r w:rsidRPr="00227E2F">
        <w:rPr>
          <w:rFonts w:cstheme="minorHAnsi"/>
          <w:sz w:val="24"/>
          <w:szCs w:val="24"/>
          <w:lang w:val="ro-RO"/>
        </w:rPr>
        <w:t xml:space="preserve">în domeniul </w:t>
      </w:r>
      <w:r>
        <w:rPr>
          <w:rFonts w:cstheme="minorHAnsi"/>
          <w:sz w:val="24"/>
          <w:szCs w:val="24"/>
          <w:lang w:val="ro-RO"/>
        </w:rPr>
        <w:t xml:space="preserve">disciplinei pentru care </w:t>
      </w:r>
      <w:r w:rsidRPr="00227E2F">
        <w:rPr>
          <w:rFonts w:cstheme="minorHAnsi"/>
          <w:sz w:val="24"/>
          <w:szCs w:val="24"/>
          <w:lang w:val="ro-RO"/>
        </w:rPr>
        <w:t>se înscrie</w:t>
      </w:r>
      <w:r>
        <w:rPr>
          <w:rFonts w:cstheme="minorHAnsi"/>
          <w:sz w:val="24"/>
          <w:szCs w:val="24"/>
          <w:lang w:val="ro-RO"/>
        </w:rPr>
        <w:t xml:space="preserve"> candidatul</w:t>
      </w:r>
      <w:r w:rsidRPr="00227E2F">
        <w:rPr>
          <w:rFonts w:cstheme="minorHAnsi"/>
          <w:sz w:val="24"/>
          <w:szCs w:val="24"/>
          <w:lang w:val="ro-RO"/>
        </w:rPr>
        <w:t xml:space="preserve"> reprezintă criteriu</w:t>
      </w:r>
      <w:r>
        <w:rPr>
          <w:rFonts w:cstheme="minorHAnsi"/>
          <w:sz w:val="24"/>
          <w:szCs w:val="24"/>
          <w:lang w:val="ro-RO"/>
        </w:rPr>
        <w:t>/criterii</w:t>
      </w:r>
      <w:r w:rsidRPr="00227E2F">
        <w:rPr>
          <w:rFonts w:cstheme="minorHAnsi"/>
          <w:sz w:val="24"/>
          <w:szCs w:val="24"/>
          <w:lang w:val="ro-RO"/>
        </w:rPr>
        <w:t xml:space="preserve"> de preferință. </w:t>
      </w:r>
    </w:p>
    <w:p w14:paraId="419F05EA" w14:textId="77777777" w:rsidR="00BF1BE3" w:rsidRPr="00227E2F" w:rsidRDefault="00BF1BE3" w:rsidP="00BF1BE3">
      <w:pPr>
        <w:spacing w:line="240" w:lineRule="auto"/>
        <w:jc w:val="both"/>
        <w:rPr>
          <w:rFonts w:cstheme="minorHAnsi"/>
          <w:sz w:val="24"/>
          <w:szCs w:val="24"/>
          <w:lang w:val="ro-RO"/>
        </w:rPr>
      </w:pPr>
      <w:r w:rsidRPr="00843C15">
        <w:rPr>
          <w:rFonts w:cstheme="minorHAnsi"/>
          <w:b/>
          <w:sz w:val="24"/>
          <w:szCs w:val="24"/>
          <w:lang w:val="ro-RO"/>
        </w:rPr>
        <w:t>Dosarul de înscriere</w:t>
      </w:r>
      <w:r w:rsidRPr="00227E2F">
        <w:rPr>
          <w:rFonts w:cstheme="minorHAnsi"/>
          <w:sz w:val="24"/>
          <w:szCs w:val="24"/>
          <w:lang w:val="ro-RO"/>
        </w:rPr>
        <w:t xml:space="preserve"> va cuprinde următoarele înscrisuri:</w:t>
      </w:r>
    </w:p>
    <w:p w14:paraId="0CB2ADFD"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Cererea de înscriere, înregistrată în termenul de înscriere anunțat, semnată de candidat şi datată, care include precizarea structurii I.N.P.P.A. la care candidatul dor</w:t>
      </w:r>
      <w:r>
        <w:rPr>
          <w:rFonts w:cstheme="minorHAnsi"/>
          <w:sz w:val="24"/>
          <w:szCs w:val="24"/>
          <w:lang w:val="ro-RO"/>
        </w:rPr>
        <w:t>ește</w:t>
      </w:r>
      <w:r w:rsidRPr="00227E2F">
        <w:rPr>
          <w:rFonts w:cstheme="minorHAnsi"/>
          <w:sz w:val="24"/>
          <w:szCs w:val="24"/>
          <w:lang w:val="ro-RO"/>
        </w:rPr>
        <w:t xml:space="preserve"> să desfășoare activitatea în cazul selecționării sale, </w:t>
      </w:r>
      <w:r>
        <w:rPr>
          <w:rFonts w:cstheme="minorHAnsi"/>
          <w:sz w:val="24"/>
          <w:szCs w:val="24"/>
          <w:lang w:val="ro-RO"/>
        </w:rPr>
        <w:t xml:space="preserve">disciplina pentru care acesta se înscrie, </w:t>
      </w:r>
      <w:r w:rsidRPr="00227E2F">
        <w:rPr>
          <w:rFonts w:cstheme="minorHAnsi"/>
          <w:sz w:val="24"/>
          <w:szCs w:val="24"/>
          <w:lang w:val="ro-RO"/>
        </w:rPr>
        <w:t xml:space="preserve">precum și o </w:t>
      </w:r>
      <w:proofErr w:type="spellStart"/>
      <w:r w:rsidRPr="00227E2F">
        <w:rPr>
          <w:rFonts w:cstheme="minorHAnsi"/>
          <w:sz w:val="24"/>
          <w:szCs w:val="24"/>
          <w:lang w:val="ro-RO"/>
        </w:rPr>
        <w:lastRenderedPageBreak/>
        <w:t>declaraţie</w:t>
      </w:r>
      <w:proofErr w:type="spellEnd"/>
      <w:r w:rsidRPr="00227E2F">
        <w:rPr>
          <w:rFonts w:cstheme="minorHAnsi"/>
          <w:sz w:val="24"/>
          <w:szCs w:val="24"/>
          <w:lang w:val="ro-RO"/>
        </w:rPr>
        <w:t xml:space="preserve"> pe propria răspundere privind veridicitatea </w:t>
      </w:r>
      <w:proofErr w:type="spellStart"/>
      <w:r w:rsidRPr="00227E2F">
        <w:rPr>
          <w:rFonts w:cstheme="minorHAnsi"/>
          <w:sz w:val="24"/>
          <w:szCs w:val="24"/>
          <w:lang w:val="ro-RO"/>
        </w:rPr>
        <w:t>informaţiilor</w:t>
      </w:r>
      <w:proofErr w:type="spellEnd"/>
      <w:r w:rsidRPr="00227E2F">
        <w:rPr>
          <w:rFonts w:cstheme="minorHAnsi"/>
          <w:sz w:val="24"/>
          <w:szCs w:val="24"/>
          <w:lang w:val="ro-RO"/>
        </w:rPr>
        <w:t xml:space="preserve"> prezentate în dosarul de înscriere</w:t>
      </w:r>
      <w:r w:rsidRPr="00227E2F">
        <w:rPr>
          <w:rFonts w:cstheme="minorHAnsi"/>
          <w:b/>
          <w:bCs/>
          <w:sz w:val="24"/>
          <w:szCs w:val="24"/>
          <w:lang w:val="ro-RO"/>
        </w:rPr>
        <w:t xml:space="preserve"> (conform modelului de Cerere anexat)</w:t>
      </w:r>
      <w:r w:rsidRPr="00227E2F">
        <w:rPr>
          <w:rFonts w:cstheme="minorHAnsi"/>
          <w:bCs/>
          <w:sz w:val="24"/>
          <w:szCs w:val="24"/>
          <w:lang w:val="ro-RO"/>
        </w:rPr>
        <w:t>;</w:t>
      </w:r>
    </w:p>
    <w:p w14:paraId="3DC97D6E"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 xml:space="preserve">Copia cardului de avocat, vizat pe anul </w:t>
      </w:r>
      <w:r>
        <w:rPr>
          <w:rFonts w:cstheme="minorHAnsi"/>
          <w:sz w:val="24"/>
          <w:szCs w:val="24"/>
          <w:lang w:val="ro-RO"/>
        </w:rPr>
        <w:t>2024</w:t>
      </w:r>
      <w:r w:rsidRPr="00227E2F">
        <w:rPr>
          <w:rFonts w:cstheme="minorHAnsi"/>
          <w:sz w:val="24"/>
          <w:szCs w:val="24"/>
          <w:lang w:val="ro-RO"/>
        </w:rPr>
        <w:t>;</w:t>
      </w:r>
    </w:p>
    <w:p w14:paraId="75DDB97A"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Copii de pe documentele atestând vechimea în profesia de avocat;</w:t>
      </w:r>
    </w:p>
    <w:p w14:paraId="56217953" w14:textId="77777777" w:rsidR="00BF1BE3" w:rsidRPr="00227E2F" w:rsidRDefault="00BF1BE3" w:rsidP="00BF1BE3">
      <w:pPr>
        <w:pStyle w:val="Default"/>
        <w:numPr>
          <w:ilvl w:val="0"/>
          <w:numId w:val="3"/>
        </w:numPr>
        <w:jc w:val="both"/>
        <w:rPr>
          <w:rFonts w:asciiTheme="minorHAnsi" w:hAnsiTheme="minorHAnsi" w:cstheme="minorHAnsi"/>
          <w:lang w:val="ro-RO"/>
        </w:rPr>
      </w:pPr>
      <w:r w:rsidRPr="00227E2F">
        <w:rPr>
          <w:rFonts w:asciiTheme="minorHAnsi" w:hAnsiTheme="minorHAnsi" w:cstheme="minorHAnsi"/>
          <w:lang w:val="ro-RO"/>
        </w:rPr>
        <w:t xml:space="preserve">Copia cărții de identitate sau, în cazul în care candidatul nu are o carte de identitate, a </w:t>
      </w:r>
      <w:proofErr w:type="spellStart"/>
      <w:r w:rsidRPr="00227E2F">
        <w:rPr>
          <w:rFonts w:asciiTheme="minorHAnsi" w:hAnsiTheme="minorHAnsi" w:cstheme="minorHAnsi"/>
          <w:lang w:val="ro-RO"/>
        </w:rPr>
        <w:t>paşaportului</w:t>
      </w:r>
      <w:proofErr w:type="spellEnd"/>
      <w:r w:rsidRPr="00227E2F">
        <w:rPr>
          <w:rFonts w:asciiTheme="minorHAnsi" w:hAnsiTheme="minorHAnsi" w:cstheme="minorHAnsi"/>
          <w:lang w:val="ro-RO"/>
        </w:rPr>
        <w:t xml:space="preserve"> sau a unui alt document de identitate întocmit într-un scop echivalent </w:t>
      </w:r>
      <w:proofErr w:type="spellStart"/>
      <w:r w:rsidRPr="00227E2F">
        <w:rPr>
          <w:rFonts w:asciiTheme="minorHAnsi" w:hAnsiTheme="minorHAnsi" w:cstheme="minorHAnsi"/>
          <w:lang w:val="ro-RO"/>
        </w:rPr>
        <w:t>cărţii</w:t>
      </w:r>
      <w:proofErr w:type="spellEnd"/>
      <w:r w:rsidRPr="00227E2F">
        <w:rPr>
          <w:rFonts w:asciiTheme="minorHAnsi" w:hAnsiTheme="minorHAnsi" w:cstheme="minorHAnsi"/>
          <w:lang w:val="ro-RO"/>
        </w:rPr>
        <w:t xml:space="preserve"> de identitate ori </w:t>
      </w:r>
      <w:proofErr w:type="spellStart"/>
      <w:r w:rsidRPr="00227E2F">
        <w:rPr>
          <w:rFonts w:asciiTheme="minorHAnsi" w:hAnsiTheme="minorHAnsi" w:cstheme="minorHAnsi"/>
          <w:lang w:val="ro-RO"/>
        </w:rPr>
        <w:t>paşaportului</w:t>
      </w:r>
      <w:proofErr w:type="spellEnd"/>
      <w:r w:rsidRPr="00227E2F">
        <w:rPr>
          <w:rFonts w:asciiTheme="minorHAnsi" w:hAnsiTheme="minorHAnsi" w:cstheme="minorHAnsi"/>
          <w:lang w:val="ro-RO"/>
        </w:rPr>
        <w:t> ;</w:t>
      </w:r>
    </w:p>
    <w:p w14:paraId="5D3856AB"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Copia certificatului de </w:t>
      </w:r>
      <w:proofErr w:type="spellStart"/>
      <w:r w:rsidRPr="00227E2F">
        <w:rPr>
          <w:rFonts w:cstheme="minorHAnsi"/>
          <w:sz w:val="24"/>
          <w:szCs w:val="24"/>
          <w:lang w:val="ro-RO"/>
        </w:rPr>
        <w:t>naştere</w:t>
      </w:r>
      <w:proofErr w:type="spellEnd"/>
      <w:r w:rsidRPr="00227E2F">
        <w:rPr>
          <w:rFonts w:cstheme="minorHAnsi"/>
          <w:sz w:val="24"/>
          <w:szCs w:val="24"/>
          <w:lang w:val="ro-RO"/>
        </w:rPr>
        <w:t>, iar în cazul în care candidatul şi-a schimbat numele, copii ale documentelor care atestă schimbarea numelui - certificat de căsătorie sau dovada schimbării numelui;</w:t>
      </w:r>
    </w:p>
    <w:p w14:paraId="5561BF14"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CV (format </w:t>
      </w:r>
      <w:proofErr w:type="spellStart"/>
      <w:r w:rsidRPr="00227E2F">
        <w:rPr>
          <w:rFonts w:cstheme="minorHAnsi"/>
          <w:sz w:val="24"/>
          <w:szCs w:val="24"/>
          <w:lang w:val="ro-RO"/>
        </w:rPr>
        <w:t>Europass</w:t>
      </w:r>
      <w:proofErr w:type="spellEnd"/>
      <w:r w:rsidRPr="00227E2F">
        <w:rPr>
          <w:rFonts w:cstheme="minorHAnsi"/>
          <w:sz w:val="24"/>
          <w:szCs w:val="24"/>
          <w:lang w:val="ro-RO"/>
        </w:rPr>
        <w:t>), semnat de candidat;</w:t>
      </w:r>
    </w:p>
    <w:p w14:paraId="21EC3DC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Dacă este cazul, documentele atestând nivelul suplimentar de pregătire în domeniul </w:t>
      </w:r>
      <w:r>
        <w:rPr>
          <w:rFonts w:cstheme="minorHAnsi"/>
          <w:sz w:val="24"/>
          <w:szCs w:val="24"/>
          <w:lang w:val="ro-RO"/>
        </w:rPr>
        <w:t xml:space="preserve">disciplinei </w:t>
      </w:r>
      <w:r w:rsidRPr="00227E2F">
        <w:rPr>
          <w:rFonts w:cstheme="minorHAnsi"/>
          <w:sz w:val="24"/>
          <w:szCs w:val="24"/>
          <w:lang w:val="ro-RO"/>
        </w:rPr>
        <w:t xml:space="preserve">pentru care </w:t>
      </w:r>
      <w:r>
        <w:rPr>
          <w:rFonts w:cstheme="minorHAnsi"/>
          <w:sz w:val="24"/>
          <w:szCs w:val="24"/>
          <w:lang w:val="ro-RO"/>
        </w:rPr>
        <w:t xml:space="preserve">candidatul </w:t>
      </w:r>
      <w:r w:rsidRPr="00227E2F">
        <w:rPr>
          <w:rFonts w:cstheme="minorHAnsi"/>
          <w:sz w:val="24"/>
          <w:szCs w:val="24"/>
          <w:lang w:val="ro-RO"/>
        </w:rPr>
        <w:t xml:space="preserve">se înscrie, precum: </w:t>
      </w:r>
    </w:p>
    <w:p w14:paraId="7F09E6A2"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master/studii aprofundate (inclusiv foaia matricolă); în cazul în care diploma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39E1C6AB"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doctor în drept;  în cazul în care diploma de doctor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258F64AA"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Dacă este cazul, l</w:t>
      </w:r>
      <w:r w:rsidRPr="00227E2F">
        <w:rPr>
          <w:rFonts w:cstheme="minorHAnsi"/>
          <w:sz w:val="24"/>
          <w:szCs w:val="24"/>
          <w:lang w:val="ro-RO"/>
        </w:rPr>
        <w:t>istă de lucrări de specialitate publicate la edituri din țară sau din străinătate sau în mediul on-line, semnată de candidat</w:t>
      </w:r>
      <w:r>
        <w:rPr>
          <w:rFonts w:cstheme="minorHAnsi"/>
          <w:sz w:val="24"/>
          <w:szCs w:val="24"/>
          <w:lang w:val="ro-RO"/>
        </w:rPr>
        <w:t>;</w:t>
      </w:r>
    </w:p>
    <w:p w14:paraId="09159FBC"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Dovada publicării lucrărilor cuprinse la pct. 8: </w:t>
      </w:r>
    </w:p>
    <w:p w14:paraId="1D9D97D6"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pentru cărți sau monografii - copia copertei 1 și a paginii cuprinzând editura, anul apariției lucrării, ISBN;</w:t>
      </w:r>
    </w:p>
    <w:p w14:paraId="41D6AA7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 xml:space="preserve">pentru articole și studii - copia integrală a articolului sau studiului, precum și declarație semnată prin care se indică revista, editura, numărul, anul apariției; </w:t>
      </w:r>
    </w:p>
    <w:p w14:paraId="6357244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pentru articole și studii publicate în mediul on-line - declarație semnată prin care se indică link-</w:t>
      </w:r>
      <w:proofErr w:type="spellStart"/>
      <w:r w:rsidRPr="00227E2F">
        <w:rPr>
          <w:rFonts w:cstheme="minorHAnsi"/>
          <w:sz w:val="24"/>
          <w:szCs w:val="24"/>
          <w:lang w:val="ro-RO"/>
        </w:rPr>
        <w:t>ul</w:t>
      </w:r>
      <w:proofErr w:type="spellEnd"/>
      <w:r w:rsidRPr="00227E2F">
        <w:rPr>
          <w:rFonts w:cstheme="minorHAnsi"/>
          <w:sz w:val="24"/>
          <w:szCs w:val="24"/>
          <w:lang w:val="ro-RO"/>
        </w:rPr>
        <w:t xml:space="preserve"> către articolul/studiul respectiv; dacă articolul/studiul nu mai poate fi accesat la link-</w:t>
      </w:r>
      <w:proofErr w:type="spellStart"/>
      <w:r w:rsidRPr="00227E2F">
        <w:rPr>
          <w:rFonts w:cstheme="minorHAnsi"/>
          <w:sz w:val="24"/>
          <w:szCs w:val="24"/>
          <w:lang w:val="ro-RO"/>
        </w:rPr>
        <w:t>ul</w:t>
      </w:r>
      <w:proofErr w:type="spellEnd"/>
      <w:r w:rsidRPr="00227E2F">
        <w:rPr>
          <w:rFonts w:cstheme="minorHAnsi"/>
          <w:sz w:val="24"/>
          <w:szCs w:val="24"/>
          <w:lang w:val="ro-RO"/>
        </w:rPr>
        <w:t xml:space="preserve"> indicat, se depune și copia integrală </w:t>
      </w:r>
      <w:r>
        <w:rPr>
          <w:rFonts w:cstheme="minorHAnsi"/>
          <w:sz w:val="24"/>
          <w:szCs w:val="24"/>
          <w:lang w:val="ro-RO"/>
        </w:rPr>
        <w:t>(print-</w:t>
      </w:r>
      <w:proofErr w:type="spellStart"/>
      <w:r>
        <w:rPr>
          <w:rFonts w:cstheme="minorHAnsi"/>
          <w:sz w:val="24"/>
          <w:szCs w:val="24"/>
          <w:lang w:val="ro-RO"/>
        </w:rPr>
        <w:t>screen</w:t>
      </w:r>
      <w:proofErr w:type="spellEnd"/>
      <w:r>
        <w:rPr>
          <w:rFonts w:cstheme="minorHAnsi"/>
          <w:sz w:val="24"/>
          <w:szCs w:val="24"/>
          <w:lang w:val="ro-RO"/>
        </w:rPr>
        <w:t xml:space="preserve">) </w:t>
      </w:r>
      <w:r w:rsidRPr="00227E2F">
        <w:rPr>
          <w:rFonts w:cstheme="minorHAnsi"/>
          <w:sz w:val="24"/>
          <w:szCs w:val="24"/>
          <w:lang w:val="ro-RO"/>
        </w:rPr>
        <w:t xml:space="preserve">a acestuia </w:t>
      </w:r>
    </w:p>
    <w:p w14:paraId="21185BDE"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dacă este cazul, rezumatul tezei de doctorat, în limba română, pe maximum o pagină.</w:t>
      </w:r>
    </w:p>
    <w:p w14:paraId="3E890879"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Dacă este cazul, copii de pe documentele atestând experiența de public </w:t>
      </w:r>
      <w:proofErr w:type="spellStart"/>
      <w:r w:rsidRPr="00227E2F">
        <w:rPr>
          <w:rFonts w:cstheme="minorHAnsi"/>
          <w:sz w:val="24"/>
          <w:szCs w:val="24"/>
          <w:lang w:val="ro-RO"/>
        </w:rPr>
        <w:t>speaking</w:t>
      </w:r>
      <w:proofErr w:type="spellEnd"/>
      <w:r w:rsidRPr="00227E2F">
        <w:rPr>
          <w:rFonts w:cstheme="minorHAnsi"/>
          <w:sz w:val="24"/>
          <w:szCs w:val="24"/>
          <w:lang w:val="ro-RO"/>
        </w:rPr>
        <w:t xml:space="preserve"> în domeniul de specializare (certificate de I.N.P.P.A. contra prezentării documentelor în original), precum:</w:t>
      </w:r>
    </w:p>
    <w:p w14:paraId="2A16E5F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adeverință atestând calitatea de speaker la conferințe sau la alte activități de formare profesională;</w:t>
      </w:r>
    </w:p>
    <w:p w14:paraId="4B81370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adeverință eliberată de o instituție de învățământ superior juridic, atestând desfășurarea de activități didactice în domeniul de specializare.</w:t>
      </w:r>
    </w:p>
    <w:p w14:paraId="372902E0" w14:textId="77777777" w:rsidR="00BF1BE3"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Adeverință de la barou atestând lipsa unor sancțiuni disciplinare aplicate candidatului </w:t>
      </w:r>
    </w:p>
    <w:p w14:paraId="3B602477"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Certificatul de cazier judiciar, eliberat cu cel mult 15 zile înainte de data depunerii dosarului de înscriere;</w:t>
      </w:r>
    </w:p>
    <w:p w14:paraId="7263C1F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 privind starea de sănătate a candidatului (adeverință de la medicul de familie),</w:t>
      </w:r>
      <w:r>
        <w:rPr>
          <w:rFonts w:cstheme="minorHAnsi"/>
          <w:sz w:val="24"/>
          <w:szCs w:val="24"/>
          <w:lang w:val="ro-RO"/>
        </w:rPr>
        <w:t xml:space="preserve"> precum și un certificat de </w:t>
      </w:r>
      <w:r w:rsidRPr="00227E2F">
        <w:rPr>
          <w:rFonts w:cstheme="minorHAnsi"/>
          <w:sz w:val="24"/>
          <w:szCs w:val="24"/>
          <w:lang w:val="ro-RO"/>
        </w:rPr>
        <w:t>evaluare psihiatrică – certificat psihiatric – atestând că acesta este apt pentru a desfășura activitate în calitate de formator.</w:t>
      </w:r>
    </w:p>
    <w:p w14:paraId="78143D26"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lastRenderedPageBreak/>
        <w:t xml:space="preserve">Dosarul de înscriere se transmite </w:t>
      </w:r>
      <w:r w:rsidRPr="00F141C5">
        <w:rPr>
          <w:rFonts w:cstheme="minorHAnsi"/>
          <w:b/>
          <w:sz w:val="24"/>
          <w:szCs w:val="24"/>
          <w:u w:val="single"/>
          <w:lang w:val="ro-RO"/>
        </w:rPr>
        <w:t>în format electronic</w:t>
      </w:r>
      <w:r w:rsidRPr="00227E2F">
        <w:rPr>
          <w:rFonts w:cstheme="minorHAnsi"/>
          <w:b/>
          <w:sz w:val="24"/>
          <w:szCs w:val="24"/>
          <w:lang w:val="ro-RO"/>
        </w:rPr>
        <w:t>, prin email, la structura I.N.P.P.A. la care candidatul dorește să-și desfășoare activitatea</w:t>
      </w:r>
      <w:r>
        <w:rPr>
          <w:rFonts w:cstheme="minorHAnsi"/>
          <w:b/>
          <w:sz w:val="24"/>
          <w:szCs w:val="24"/>
          <w:lang w:val="ro-RO"/>
        </w:rPr>
        <w:t xml:space="preserve"> și la care este arondat baroul în care este înscris candidatul</w:t>
      </w:r>
      <w:r w:rsidRPr="00227E2F">
        <w:rPr>
          <w:rFonts w:cstheme="minorHAnsi"/>
          <w:b/>
          <w:sz w:val="24"/>
          <w:szCs w:val="24"/>
          <w:lang w:val="ro-RO"/>
        </w:rPr>
        <w:t xml:space="preserve">. </w:t>
      </w:r>
    </w:p>
    <w:p w14:paraId="3B7ACBB9" w14:textId="77777777" w:rsidR="00BF1BE3" w:rsidRDefault="00BF1BE3" w:rsidP="00BF1BE3">
      <w:pPr>
        <w:spacing w:line="240" w:lineRule="auto"/>
        <w:jc w:val="both"/>
        <w:rPr>
          <w:rFonts w:cstheme="minorHAnsi"/>
          <w:bCs/>
          <w:sz w:val="24"/>
          <w:szCs w:val="24"/>
          <w:lang w:val="ro-RO"/>
        </w:rPr>
      </w:pPr>
      <w:r w:rsidRPr="00F57B59">
        <w:rPr>
          <w:rFonts w:cstheme="minorHAnsi"/>
          <w:bCs/>
          <w:sz w:val="24"/>
          <w:szCs w:val="24"/>
          <w:lang w:val="ro-RO"/>
        </w:rPr>
        <w:t>Arondarea barourilor la centrele teritoriale ale I.N.P.P.A. este următoarea:</w:t>
      </w:r>
    </w:p>
    <w:p w14:paraId="70E647DA" w14:textId="60AB5602"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INPPA – structura centrală – Barourile </w:t>
      </w:r>
      <w:r w:rsidRPr="00566613">
        <w:rPr>
          <w:rFonts w:cstheme="minorHAnsi"/>
          <w:bCs/>
          <w:sz w:val="24"/>
          <w:szCs w:val="24"/>
          <w:lang w:val="ro-RO"/>
        </w:rPr>
        <w:t xml:space="preserve">Bucureşti, </w:t>
      </w:r>
      <w:proofErr w:type="spellStart"/>
      <w:r w:rsidRPr="00566613">
        <w:rPr>
          <w:rFonts w:cstheme="minorHAnsi"/>
          <w:bCs/>
          <w:sz w:val="24"/>
          <w:szCs w:val="24"/>
          <w:lang w:val="ro-RO"/>
        </w:rPr>
        <w:t>l</w:t>
      </w:r>
      <w:r w:rsidR="00F27C8C">
        <w:rPr>
          <w:rFonts w:cstheme="minorHAnsi"/>
          <w:bCs/>
          <w:sz w:val="24"/>
          <w:szCs w:val="24"/>
          <w:lang w:val="ro-RO"/>
        </w:rPr>
        <w:t>l</w:t>
      </w:r>
      <w:r w:rsidRPr="00566613">
        <w:rPr>
          <w:rFonts w:cstheme="minorHAnsi"/>
          <w:bCs/>
          <w:sz w:val="24"/>
          <w:szCs w:val="24"/>
          <w:lang w:val="ro-RO"/>
        </w:rPr>
        <w:t>fov</w:t>
      </w:r>
      <w:proofErr w:type="spellEnd"/>
      <w:r>
        <w:rPr>
          <w:rFonts w:cstheme="minorHAnsi"/>
          <w:bCs/>
          <w:sz w:val="24"/>
          <w:szCs w:val="24"/>
          <w:lang w:val="ro-RO"/>
        </w:rPr>
        <w:t>,</w:t>
      </w:r>
      <w:r w:rsidRPr="00566613">
        <w:rPr>
          <w:rFonts w:cstheme="minorHAnsi"/>
          <w:bCs/>
          <w:sz w:val="24"/>
          <w:szCs w:val="24"/>
          <w:lang w:val="ro-RO"/>
        </w:rPr>
        <w:t xml:space="preserve"> </w:t>
      </w:r>
      <w:proofErr w:type="spellStart"/>
      <w:r w:rsidRPr="00566613">
        <w:rPr>
          <w:rFonts w:cstheme="minorHAnsi"/>
          <w:bCs/>
          <w:sz w:val="24"/>
          <w:szCs w:val="24"/>
          <w:lang w:val="ro-RO"/>
        </w:rPr>
        <w:t>Dâmboviţa</w:t>
      </w:r>
      <w:proofErr w:type="spellEnd"/>
      <w:r w:rsidRPr="00566613">
        <w:rPr>
          <w:rFonts w:cstheme="minorHAnsi"/>
          <w:bCs/>
          <w:sz w:val="24"/>
          <w:szCs w:val="24"/>
          <w:lang w:val="ro-RO"/>
        </w:rPr>
        <w:t xml:space="preserve">, Giurgiu, </w:t>
      </w:r>
    </w:p>
    <w:p w14:paraId="4D5F799E" w14:textId="77777777" w:rsidR="00BF1BE3" w:rsidRDefault="00BF1BE3" w:rsidP="00F27C8C">
      <w:pPr>
        <w:spacing w:after="0" w:line="240" w:lineRule="auto"/>
        <w:jc w:val="both"/>
        <w:rPr>
          <w:rFonts w:cstheme="minorHAnsi"/>
          <w:bCs/>
          <w:sz w:val="24"/>
          <w:szCs w:val="24"/>
          <w:lang w:val="ro-RO"/>
        </w:rPr>
      </w:pPr>
      <w:r w:rsidRPr="00F57B59">
        <w:rPr>
          <w:rFonts w:cstheme="minorHAnsi"/>
          <w:bCs/>
          <w:sz w:val="24"/>
          <w:szCs w:val="24"/>
          <w:lang w:val="ro-RO"/>
        </w:rPr>
        <w:t>C</w:t>
      </w:r>
      <w:r>
        <w:rPr>
          <w:rFonts w:cstheme="minorHAnsi"/>
          <w:bCs/>
          <w:sz w:val="24"/>
          <w:szCs w:val="24"/>
          <w:lang w:val="ro-RO"/>
        </w:rPr>
        <w:t xml:space="preserve">entrul teritorial Cluj: Barourile Cluj, </w:t>
      </w:r>
      <w:r w:rsidRPr="00E5276F">
        <w:rPr>
          <w:rFonts w:cstheme="minorHAnsi"/>
          <w:bCs/>
          <w:sz w:val="24"/>
          <w:szCs w:val="24"/>
          <w:lang w:val="ro-RO"/>
        </w:rPr>
        <w:t xml:space="preserve">Alba, </w:t>
      </w:r>
      <w:proofErr w:type="spellStart"/>
      <w:r w:rsidRPr="00E5276F">
        <w:rPr>
          <w:rFonts w:cstheme="minorHAnsi"/>
          <w:bCs/>
          <w:sz w:val="24"/>
          <w:szCs w:val="24"/>
          <w:lang w:val="ro-RO"/>
        </w:rPr>
        <w:t>Bistriţa</w:t>
      </w:r>
      <w:proofErr w:type="spellEnd"/>
      <w:r w:rsidRPr="00E5276F">
        <w:rPr>
          <w:rFonts w:cstheme="minorHAnsi"/>
          <w:bCs/>
          <w:sz w:val="24"/>
          <w:szCs w:val="24"/>
          <w:lang w:val="ro-RO"/>
        </w:rPr>
        <w:t xml:space="preserve"> Năsăud, </w:t>
      </w:r>
      <w:proofErr w:type="spellStart"/>
      <w:r w:rsidRPr="00E5276F">
        <w:rPr>
          <w:rFonts w:cstheme="minorHAnsi"/>
          <w:bCs/>
          <w:sz w:val="24"/>
          <w:szCs w:val="24"/>
          <w:lang w:val="ro-RO"/>
        </w:rPr>
        <w:t>Maramureş</w:t>
      </w:r>
      <w:proofErr w:type="spellEnd"/>
      <w:r w:rsidRPr="00E5276F">
        <w:rPr>
          <w:rFonts w:cstheme="minorHAnsi"/>
          <w:bCs/>
          <w:sz w:val="24"/>
          <w:szCs w:val="24"/>
          <w:lang w:val="ro-RO"/>
        </w:rPr>
        <w:t>, Sălaj</w:t>
      </w:r>
    </w:p>
    <w:p w14:paraId="62C99350" w14:textId="77777777" w:rsidR="00BF1BE3" w:rsidRDefault="00BF1BE3" w:rsidP="00F27C8C">
      <w:pPr>
        <w:spacing w:after="0" w:line="240" w:lineRule="auto"/>
        <w:jc w:val="both"/>
        <w:rPr>
          <w:rFonts w:cstheme="minorHAnsi"/>
          <w:bCs/>
          <w:sz w:val="24"/>
          <w:szCs w:val="24"/>
          <w:lang w:val="ro-RO"/>
        </w:rPr>
      </w:pPr>
      <w:r>
        <w:rPr>
          <w:rFonts w:cstheme="minorHAnsi"/>
          <w:bCs/>
          <w:sz w:val="24"/>
          <w:szCs w:val="24"/>
          <w:lang w:val="ro-RO"/>
        </w:rPr>
        <w:t>Centrul teritorial Constanța: Barourile Constanța, Călărași, Ialomița, Tulcea</w:t>
      </w:r>
    </w:p>
    <w:p w14:paraId="6A2559FF" w14:textId="77777777" w:rsidR="00BF1BE3" w:rsidRPr="00F57B59" w:rsidRDefault="00BF1BE3" w:rsidP="00F27C8C">
      <w:pPr>
        <w:spacing w:after="0" w:line="240" w:lineRule="auto"/>
        <w:jc w:val="both"/>
        <w:rPr>
          <w:rFonts w:cstheme="minorHAnsi"/>
          <w:bCs/>
          <w:sz w:val="24"/>
          <w:szCs w:val="24"/>
          <w:lang w:val="ro-RO"/>
        </w:rPr>
      </w:pPr>
      <w:bookmarkStart w:id="0" w:name="_Hlk171863395"/>
      <w:r>
        <w:rPr>
          <w:rFonts w:cstheme="minorHAnsi"/>
          <w:bCs/>
          <w:sz w:val="24"/>
          <w:szCs w:val="24"/>
          <w:lang w:val="ro-RO"/>
        </w:rPr>
        <w:t xml:space="preserve">Centrul teritorial Craiova: </w:t>
      </w:r>
      <w:r w:rsidRPr="00F57B59">
        <w:rPr>
          <w:rFonts w:cstheme="minorHAnsi"/>
          <w:bCs/>
          <w:sz w:val="24"/>
          <w:szCs w:val="24"/>
          <w:lang w:val="ro-RO"/>
        </w:rPr>
        <w:t xml:space="preserve"> </w:t>
      </w:r>
      <w:r>
        <w:rPr>
          <w:rFonts w:cstheme="minorHAnsi"/>
          <w:bCs/>
          <w:sz w:val="24"/>
          <w:szCs w:val="24"/>
          <w:lang w:val="ro-RO"/>
        </w:rPr>
        <w:t xml:space="preserve">Barourile </w:t>
      </w:r>
      <w:r w:rsidRPr="00E5276F">
        <w:rPr>
          <w:rFonts w:cstheme="minorHAnsi"/>
          <w:bCs/>
          <w:sz w:val="24"/>
          <w:szCs w:val="24"/>
          <w:lang w:val="ro-RO"/>
        </w:rPr>
        <w:t>Dolj</w:t>
      </w:r>
      <w:r>
        <w:rPr>
          <w:rFonts w:cstheme="minorHAnsi"/>
          <w:bCs/>
          <w:sz w:val="24"/>
          <w:szCs w:val="24"/>
          <w:lang w:val="ro-RO"/>
        </w:rPr>
        <w:t>,</w:t>
      </w:r>
      <w:r w:rsidRPr="00E5276F">
        <w:rPr>
          <w:rFonts w:cstheme="minorHAnsi"/>
          <w:bCs/>
          <w:sz w:val="24"/>
          <w:szCs w:val="24"/>
          <w:lang w:val="ro-RO"/>
        </w:rPr>
        <w:t xml:space="preserve"> </w:t>
      </w:r>
      <w:proofErr w:type="spellStart"/>
      <w:r w:rsidRPr="00E5276F">
        <w:rPr>
          <w:rFonts w:cstheme="minorHAnsi"/>
          <w:bCs/>
          <w:sz w:val="24"/>
          <w:szCs w:val="24"/>
          <w:lang w:val="ro-RO"/>
        </w:rPr>
        <w:t>Argeş</w:t>
      </w:r>
      <w:proofErr w:type="spellEnd"/>
      <w:r w:rsidRPr="00E5276F">
        <w:rPr>
          <w:rFonts w:cstheme="minorHAnsi"/>
          <w:bCs/>
          <w:sz w:val="24"/>
          <w:szCs w:val="24"/>
          <w:lang w:val="ro-RO"/>
        </w:rPr>
        <w:t xml:space="preserve">, Gorj, </w:t>
      </w:r>
      <w:proofErr w:type="spellStart"/>
      <w:r w:rsidRPr="00E5276F">
        <w:rPr>
          <w:rFonts w:cstheme="minorHAnsi"/>
          <w:bCs/>
          <w:sz w:val="24"/>
          <w:szCs w:val="24"/>
          <w:lang w:val="ro-RO"/>
        </w:rPr>
        <w:t>Mehedinţi</w:t>
      </w:r>
      <w:proofErr w:type="spellEnd"/>
      <w:r w:rsidRPr="00E5276F">
        <w:rPr>
          <w:rFonts w:cstheme="minorHAnsi"/>
          <w:bCs/>
          <w:sz w:val="24"/>
          <w:szCs w:val="24"/>
          <w:lang w:val="ro-RO"/>
        </w:rPr>
        <w:t>, Olt, Teleorman, Vâlcea</w:t>
      </w:r>
    </w:p>
    <w:bookmarkEnd w:id="0"/>
    <w:p w14:paraId="35FA8818" w14:textId="77777777"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Centrul teritorial Galați: </w:t>
      </w:r>
      <w:r w:rsidRPr="00F57B59">
        <w:rPr>
          <w:rFonts w:cstheme="minorHAnsi"/>
          <w:bCs/>
          <w:sz w:val="24"/>
          <w:szCs w:val="24"/>
          <w:lang w:val="ro-RO"/>
        </w:rPr>
        <w:t xml:space="preserve"> </w:t>
      </w:r>
      <w:r>
        <w:rPr>
          <w:rFonts w:cstheme="minorHAnsi"/>
          <w:bCs/>
          <w:sz w:val="24"/>
          <w:szCs w:val="24"/>
          <w:lang w:val="ro-RO"/>
        </w:rPr>
        <w:t xml:space="preserve">Barourile </w:t>
      </w:r>
      <w:proofErr w:type="spellStart"/>
      <w:r w:rsidRPr="00E5276F">
        <w:rPr>
          <w:rFonts w:cstheme="minorHAnsi"/>
          <w:bCs/>
          <w:sz w:val="24"/>
          <w:szCs w:val="24"/>
          <w:lang w:val="ro-RO"/>
        </w:rPr>
        <w:t>Galaţi</w:t>
      </w:r>
      <w:proofErr w:type="spellEnd"/>
      <w:r>
        <w:rPr>
          <w:rFonts w:cstheme="minorHAnsi"/>
          <w:bCs/>
          <w:sz w:val="24"/>
          <w:szCs w:val="24"/>
          <w:lang w:val="ro-RO"/>
        </w:rPr>
        <w:t>,</w:t>
      </w:r>
      <w:r w:rsidRPr="00E5276F">
        <w:rPr>
          <w:rFonts w:cstheme="minorHAnsi"/>
          <w:bCs/>
          <w:sz w:val="24"/>
          <w:szCs w:val="24"/>
          <w:lang w:val="ro-RO"/>
        </w:rPr>
        <w:t xml:space="preserve"> Brăila, Vrancea</w:t>
      </w:r>
    </w:p>
    <w:p w14:paraId="6743CF3E" w14:textId="77777777" w:rsidR="00BF1BE3" w:rsidRPr="00F57B59" w:rsidRDefault="00BF1BE3" w:rsidP="00BF1BE3">
      <w:pPr>
        <w:spacing w:line="240" w:lineRule="auto"/>
        <w:jc w:val="both"/>
        <w:rPr>
          <w:rFonts w:cstheme="minorHAnsi"/>
          <w:bCs/>
          <w:sz w:val="24"/>
          <w:szCs w:val="24"/>
          <w:lang w:val="ro-RO"/>
        </w:rPr>
      </w:pPr>
      <w:r>
        <w:rPr>
          <w:rFonts w:cstheme="minorHAnsi"/>
          <w:bCs/>
          <w:sz w:val="24"/>
          <w:szCs w:val="24"/>
          <w:lang w:val="ro-RO"/>
        </w:rPr>
        <w:t xml:space="preserve">Centrul teritorial Iași: </w:t>
      </w:r>
      <w:r w:rsidRPr="00F57B59">
        <w:rPr>
          <w:rFonts w:cstheme="minorHAnsi"/>
          <w:bCs/>
          <w:sz w:val="24"/>
          <w:szCs w:val="24"/>
          <w:lang w:val="ro-RO"/>
        </w:rPr>
        <w:t xml:space="preserve"> </w:t>
      </w:r>
      <w:r>
        <w:rPr>
          <w:rFonts w:cstheme="minorHAnsi"/>
          <w:bCs/>
          <w:sz w:val="24"/>
          <w:szCs w:val="24"/>
          <w:lang w:val="ro-RO"/>
        </w:rPr>
        <w:t xml:space="preserve">Barourile </w:t>
      </w:r>
      <w:proofErr w:type="spellStart"/>
      <w:r w:rsidRPr="00E5276F">
        <w:rPr>
          <w:rFonts w:cstheme="minorHAnsi"/>
          <w:bCs/>
          <w:sz w:val="24"/>
          <w:szCs w:val="24"/>
          <w:lang w:val="ro-RO"/>
        </w:rPr>
        <w:t>Iaşi</w:t>
      </w:r>
      <w:proofErr w:type="spellEnd"/>
      <w:r>
        <w:rPr>
          <w:rFonts w:cstheme="minorHAnsi"/>
          <w:bCs/>
          <w:sz w:val="24"/>
          <w:szCs w:val="24"/>
          <w:lang w:val="ro-RO"/>
        </w:rPr>
        <w:t>,</w:t>
      </w:r>
      <w:r w:rsidRPr="00E5276F">
        <w:rPr>
          <w:rFonts w:cstheme="minorHAnsi"/>
          <w:bCs/>
          <w:sz w:val="24"/>
          <w:szCs w:val="24"/>
          <w:lang w:val="ro-RO"/>
        </w:rPr>
        <w:t xml:space="preserve"> Bacău, </w:t>
      </w:r>
      <w:proofErr w:type="spellStart"/>
      <w:r w:rsidRPr="00E5276F">
        <w:rPr>
          <w:rFonts w:cstheme="minorHAnsi"/>
          <w:bCs/>
          <w:sz w:val="24"/>
          <w:szCs w:val="24"/>
          <w:lang w:val="ro-RO"/>
        </w:rPr>
        <w:t>Botoşani</w:t>
      </w:r>
      <w:proofErr w:type="spellEnd"/>
      <w:r w:rsidRPr="00E5276F">
        <w:rPr>
          <w:rFonts w:cstheme="minorHAnsi"/>
          <w:bCs/>
          <w:sz w:val="24"/>
          <w:szCs w:val="24"/>
          <w:lang w:val="ro-RO"/>
        </w:rPr>
        <w:t xml:space="preserve">, </w:t>
      </w:r>
      <w:proofErr w:type="spellStart"/>
      <w:r w:rsidRPr="00E5276F">
        <w:rPr>
          <w:rFonts w:cstheme="minorHAnsi"/>
          <w:bCs/>
          <w:sz w:val="24"/>
          <w:szCs w:val="24"/>
          <w:lang w:val="ro-RO"/>
        </w:rPr>
        <w:t>Neamţ</w:t>
      </w:r>
      <w:proofErr w:type="spellEnd"/>
      <w:r w:rsidRPr="00E5276F">
        <w:rPr>
          <w:rFonts w:cstheme="minorHAnsi"/>
          <w:bCs/>
          <w:sz w:val="24"/>
          <w:szCs w:val="24"/>
          <w:lang w:val="ro-RO"/>
        </w:rPr>
        <w:t>, Suceava, Vaslui</w:t>
      </w:r>
      <w:r>
        <w:rPr>
          <w:rFonts w:cstheme="minorHAnsi"/>
          <w:bCs/>
          <w:sz w:val="24"/>
          <w:szCs w:val="24"/>
          <w:lang w:val="ro-RO"/>
        </w:rPr>
        <w:t>.</w:t>
      </w:r>
    </w:p>
    <w:p w14:paraId="2F72652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Adresele de email </w:t>
      </w:r>
      <w:r>
        <w:rPr>
          <w:rFonts w:cstheme="minorHAnsi"/>
          <w:b/>
          <w:sz w:val="24"/>
          <w:szCs w:val="24"/>
          <w:lang w:val="ro-RO"/>
        </w:rPr>
        <w:t xml:space="preserve">ale structurilor teritoriale ale I.N.P.P.A. </w:t>
      </w:r>
      <w:r w:rsidRPr="00227E2F">
        <w:rPr>
          <w:rFonts w:cstheme="minorHAnsi"/>
          <w:b/>
          <w:sz w:val="24"/>
          <w:szCs w:val="24"/>
          <w:lang w:val="ro-RO"/>
        </w:rPr>
        <w:t>sunt următoarele:</w:t>
      </w:r>
    </w:p>
    <w:p w14:paraId="529F44A9"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Structura centrală – București </w:t>
      </w:r>
      <w:r>
        <w:rPr>
          <w:rFonts w:cstheme="minorHAnsi"/>
          <w:sz w:val="24"/>
          <w:szCs w:val="24"/>
          <w:lang w:val="ro-RO"/>
        </w:rPr>
        <w:t>–</w:t>
      </w:r>
      <w:r w:rsidRPr="001B4375">
        <w:rPr>
          <w:rFonts w:cstheme="minorHAnsi"/>
          <w:sz w:val="24"/>
          <w:szCs w:val="24"/>
          <w:lang w:val="ro-RO"/>
        </w:rPr>
        <w:t xml:space="preserve"> </w:t>
      </w:r>
      <w:hyperlink r:id="rId10" w:history="1">
        <w:r w:rsidRPr="00214A71">
          <w:rPr>
            <w:rStyle w:val="Hyperlink"/>
            <w:rFonts w:cstheme="minorHAnsi"/>
            <w:sz w:val="24"/>
            <w:szCs w:val="24"/>
            <w:lang w:val="ro-RO"/>
          </w:rPr>
          <w:t>veronica.morecut</w:t>
        </w:r>
        <w:r w:rsidRPr="00FF34BF">
          <w:rPr>
            <w:rStyle w:val="Hyperlink"/>
            <w:rFonts w:cstheme="minorHAnsi"/>
            <w:sz w:val="24"/>
            <w:szCs w:val="24"/>
            <w:lang w:val="ro-RO"/>
          </w:rPr>
          <w:t>@inppa.ro</w:t>
        </w:r>
      </w:hyperlink>
      <w:r w:rsidRPr="00FF34BF">
        <w:rPr>
          <w:rFonts w:cstheme="minorHAnsi"/>
          <w:sz w:val="24"/>
          <w:szCs w:val="24"/>
          <w:lang w:val="ro-RO"/>
        </w:rPr>
        <w:t xml:space="preserve"> </w:t>
      </w:r>
      <w:r w:rsidRPr="001B4375">
        <w:rPr>
          <w:rFonts w:cstheme="minorHAnsi"/>
          <w:sz w:val="24"/>
          <w:szCs w:val="24"/>
          <w:lang w:val="ro-RO"/>
        </w:rPr>
        <w:t xml:space="preserve"> </w:t>
      </w:r>
    </w:p>
    <w:p w14:paraId="542A3DBA"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Centrul teritorial Cluj </w:t>
      </w:r>
      <w:r>
        <w:rPr>
          <w:rFonts w:cstheme="minorHAnsi"/>
          <w:sz w:val="24"/>
          <w:szCs w:val="24"/>
          <w:lang w:val="ro-RO"/>
        </w:rPr>
        <w:t xml:space="preserve">– </w:t>
      </w:r>
      <w:hyperlink r:id="rId11" w:history="1">
        <w:r w:rsidRPr="001979D3">
          <w:rPr>
            <w:rStyle w:val="Hyperlink"/>
            <w:rFonts w:cstheme="minorHAnsi"/>
            <w:sz w:val="24"/>
            <w:szCs w:val="24"/>
            <w:lang w:val="ro-RO"/>
          </w:rPr>
          <w:t>office@inppa-cluj.ro</w:t>
        </w:r>
      </w:hyperlink>
      <w:r>
        <w:rPr>
          <w:rFonts w:cstheme="minorHAnsi"/>
          <w:sz w:val="24"/>
          <w:szCs w:val="24"/>
          <w:lang w:val="ro-RO"/>
        </w:rPr>
        <w:t xml:space="preserve"> </w:t>
      </w:r>
    </w:p>
    <w:p w14:paraId="738ED884" w14:textId="77777777" w:rsidR="00BF1BE3" w:rsidRDefault="00BF1BE3" w:rsidP="00BF1BE3">
      <w:pPr>
        <w:spacing w:after="0" w:line="240" w:lineRule="auto"/>
        <w:jc w:val="both"/>
        <w:rPr>
          <w:rFonts w:cstheme="minorHAnsi"/>
          <w:sz w:val="24"/>
          <w:szCs w:val="24"/>
          <w:lang w:val="ro-RO"/>
        </w:rPr>
      </w:pPr>
      <w:r>
        <w:rPr>
          <w:rFonts w:cstheme="minorHAnsi"/>
          <w:sz w:val="24"/>
          <w:szCs w:val="24"/>
          <w:lang w:val="ro-RO"/>
        </w:rPr>
        <w:t xml:space="preserve">Centrul teritorial Constanța – </w:t>
      </w:r>
      <w:hyperlink r:id="rId12" w:history="1">
        <w:r w:rsidRPr="00421E48">
          <w:rPr>
            <w:rStyle w:val="Hyperlink"/>
            <w:rFonts w:cstheme="minorHAnsi"/>
            <w:sz w:val="24"/>
            <w:szCs w:val="24"/>
            <w:lang w:val="ro-RO"/>
          </w:rPr>
          <w:t>ctconstanta@inppa.ro</w:t>
        </w:r>
      </w:hyperlink>
      <w:r>
        <w:rPr>
          <w:rFonts w:cstheme="minorHAnsi"/>
          <w:sz w:val="24"/>
          <w:szCs w:val="24"/>
          <w:lang w:val="ro-RO"/>
        </w:rPr>
        <w:t xml:space="preserve"> </w:t>
      </w:r>
    </w:p>
    <w:p w14:paraId="4A1538E3"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Centrul teritorial Craiova -</w:t>
      </w:r>
      <w:r w:rsidRPr="00FF34BF">
        <w:rPr>
          <w:lang w:val="pt-BR"/>
        </w:rPr>
        <w:t xml:space="preserve"> </w:t>
      </w:r>
      <w:hyperlink r:id="rId13" w:history="1">
        <w:r w:rsidRPr="00214A71">
          <w:rPr>
            <w:rStyle w:val="Hyperlink"/>
            <w:rFonts w:cstheme="minorHAnsi"/>
            <w:sz w:val="24"/>
            <w:szCs w:val="24"/>
            <w:lang w:val="ro-RO"/>
          </w:rPr>
          <w:t>ctcraiova@inppa.ro</w:t>
        </w:r>
      </w:hyperlink>
      <w:r>
        <w:rPr>
          <w:rFonts w:cstheme="minorHAnsi"/>
          <w:sz w:val="24"/>
          <w:szCs w:val="24"/>
          <w:lang w:val="ro-RO"/>
        </w:rPr>
        <w:t xml:space="preserve"> </w:t>
      </w:r>
    </w:p>
    <w:p w14:paraId="2B343CE6"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Centrul teritorial Galați -</w:t>
      </w:r>
      <w:r w:rsidRPr="001B4375">
        <w:rPr>
          <w:rFonts w:cstheme="minorHAnsi"/>
          <w:bCs/>
          <w:sz w:val="24"/>
          <w:szCs w:val="24"/>
          <w:lang w:val="ro-RO"/>
        </w:rPr>
        <w:t xml:space="preserve"> </w:t>
      </w:r>
      <w:hyperlink r:id="rId14" w:history="1">
        <w:r w:rsidRPr="00214A71">
          <w:rPr>
            <w:rStyle w:val="Hyperlink"/>
            <w:rFonts w:cstheme="minorHAnsi"/>
            <w:bCs/>
            <w:sz w:val="24"/>
            <w:szCs w:val="24"/>
            <w:lang w:val="ro-RO"/>
          </w:rPr>
          <w:t>secretariat@baroulgalati.ro</w:t>
        </w:r>
      </w:hyperlink>
      <w:r>
        <w:rPr>
          <w:rFonts w:cstheme="minorHAnsi"/>
          <w:bCs/>
          <w:sz w:val="24"/>
          <w:szCs w:val="24"/>
          <w:lang w:val="ro-RO"/>
        </w:rPr>
        <w:t xml:space="preserve"> </w:t>
      </w:r>
    </w:p>
    <w:p w14:paraId="0E1114A1"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 xml:space="preserve">Centrul teritorial Iași - </w:t>
      </w:r>
      <w:r w:rsidR="00D50DD8">
        <w:fldChar w:fldCharType="begin"/>
      </w:r>
      <w:r w:rsidR="00D50DD8">
        <w:instrText>HYPERLINK "mailto:ctiasi@inppa.ro"</w:instrText>
      </w:r>
      <w:r w:rsidR="00D50DD8">
        <w:fldChar w:fldCharType="separate"/>
      </w:r>
      <w:r w:rsidRPr="00FF34BF">
        <w:rPr>
          <w:rStyle w:val="Hyperlink"/>
          <w:rFonts w:cstheme="minorHAnsi"/>
          <w:sz w:val="24"/>
          <w:szCs w:val="24"/>
          <w:lang w:val="pt-BR"/>
        </w:rPr>
        <w:t>ctiasi@inppa.ro</w:t>
      </w:r>
      <w:r w:rsidR="00D50DD8">
        <w:rPr>
          <w:rStyle w:val="Hyperlink"/>
          <w:rFonts w:cstheme="minorHAnsi"/>
          <w:sz w:val="24"/>
          <w:szCs w:val="24"/>
          <w:lang w:val="pt-BR"/>
        </w:rPr>
        <w:fldChar w:fldCharType="end"/>
      </w:r>
      <w:r w:rsidRPr="00FF34BF">
        <w:rPr>
          <w:rFonts w:cstheme="minorHAnsi"/>
          <w:sz w:val="24"/>
          <w:szCs w:val="24"/>
          <w:lang w:val="pt-BR"/>
        </w:rPr>
        <w:t xml:space="preserve"> </w:t>
      </w:r>
    </w:p>
    <w:p w14:paraId="40512C7F" w14:textId="77777777" w:rsidR="00BF1BE3" w:rsidRPr="00FF34BF" w:rsidRDefault="00BF1BE3" w:rsidP="00BF1BE3">
      <w:pPr>
        <w:spacing w:after="0" w:line="240" w:lineRule="auto"/>
        <w:jc w:val="both"/>
        <w:rPr>
          <w:rFonts w:cstheme="minorHAnsi"/>
          <w:sz w:val="24"/>
          <w:szCs w:val="24"/>
          <w:lang w:val="pt-BR"/>
        </w:rPr>
      </w:pPr>
    </w:p>
    <w:p w14:paraId="6FD80ED9" w14:textId="49A08A26" w:rsidR="00BF1BE3" w:rsidRPr="00F141C5" w:rsidRDefault="00F141C5" w:rsidP="00BF1BE3">
      <w:pPr>
        <w:spacing w:line="240" w:lineRule="auto"/>
        <w:jc w:val="both"/>
        <w:rPr>
          <w:rFonts w:cstheme="minorHAnsi"/>
          <w:b/>
          <w:sz w:val="24"/>
          <w:szCs w:val="24"/>
          <w:lang w:val="ro-RO"/>
        </w:rPr>
      </w:pPr>
      <w:r w:rsidRPr="00F141C5">
        <w:rPr>
          <w:rFonts w:cstheme="minorHAnsi"/>
          <w:b/>
          <w:sz w:val="24"/>
          <w:szCs w:val="24"/>
          <w:lang w:val="ro-RO"/>
        </w:rPr>
        <w:t xml:space="preserve">TERMENUL-LIMITĂ DE ÎNSCRIERE LA PROCEDURA DE SELECȚIE ESTE </w:t>
      </w:r>
      <w:r w:rsidRPr="00F141C5">
        <w:rPr>
          <w:rFonts w:cstheme="minorHAnsi"/>
          <w:b/>
          <w:sz w:val="24"/>
          <w:szCs w:val="24"/>
          <w:u w:val="single"/>
          <w:lang w:val="ro-RO"/>
        </w:rPr>
        <w:t>01 NOIEMBRIE 2024, ORA 14.00</w:t>
      </w:r>
      <w:r w:rsidRPr="00F141C5">
        <w:rPr>
          <w:rFonts w:cstheme="minorHAnsi"/>
          <w:b/>
          <w:sz w:val="24"/>
          <w:szCs w:val="24"/>
          <w:lang w:val="ro-RO"/>
        </w:rPr>
        <w:t>.</w:t>
      </w:r>
      <w:r w:rsidR="00BF1BE3" w:rsidRPr="00F141C5">
        <w:rPr>
          <w:rFonts w:cstheme="minorHAnsi"/>
          <w:b/>
          <w:sz w:val="24"/>
          <w:szCs w:val="24"/>
          <w:lang w:val="ro-RO"/>
        </w:rPr>
        <w:t xml:space="preserve"> </w:t>
      </w:r>
    </w:p>
    <w:p w14:paraId="4EBE82FB" w14:textId="77777777" w:rsidR="00BF1BE3" w:rsidRDefault="00BF1BE3" w:rsidP="00BF1BE3">
      <w:pPr>
        <w:spacing w:line="240" w:lineRule="auto"/>
        <w:jc w:val="both"/>
        <w:rPr>
          <w:rFonts w:cstheme="minorHAnsi"/>
          <w:sz w:val="24"/>
          <w:szCs w:val="24"/>
          <w:lang w:val="ro-RO"/>
        </w:rPr>
      </w:pPr>
      <w:r w:rsidRPr="006565B9">
        <w:rPr>
          <w:rFonts w:cstheme="minorHAnsi"/>
          <w:b/>
          <w:sz w:val="24"/>
          <w:szCs w:val="24"/>
          <w:u w:val="single"/>
          <w:lang w:val="ro-RO"/>
        </w:rPr>
        <w:t xml:space="preserve">Nu </w:t>
      </w:r>
      <w:r>
        <w:rPr>
          <w:rFonts w:cstheme="minorHAnsi"/>
          <w:b/>
          <w:sz w:val="24"/>
          <w:szCs w:val="24"/>
          <w:u w:val="single"/>
          <w:lang w:val="ro-RO"/>
        </w:rPr>
        <w:t>este admisă înscrierea unui candidat la mai multe structuri teritoriale ale I.N.P.P.A. sau înscrierea pentru mai multe discipline din tabelul cuprins în prezentul anunț</w:t>
      </w:r>
      <w:r w:rsidRPr="00843C15">
        <w:rPr>
          <w:rFonts w:cstheme="minorHAnsi"/>
          <w:sz w:val="24"/>
          <w:szCs w:val="24"/>
          <w:lang w:val="ro-RO"/>
        </w:rPr>
        <w:t xml:space="preserve"> (</w:t>
      </w:r>
      <w:r>
        <w:rPr>
          <w:rFonts w:cstheme="minorHAnsi"/>
          <w:sz w:val="24"/>
          <w:szCs w:val="24"/>
          <w:lang w:val="ro-RO"/>
        </w:rPr>
        <w:t>de ex. la „</w:t>
      </w:r>
      <w:r w:rsidRPr="002D369C">
        <w:rPr>
          <w:rFonts w:cstheme="minorHAnsi"/>
          <w:i/>
          <w:iCs/>
          <w:sz w:val="24"/>
          <w:szCs w:val="24"/>
          <w:lang w:val="ro-RO"/>
        </w:rPr>
        <w:t>Drept comercial</w:t>
      </w:r>
      <w:r>
        <w:rPr>
          <w:rFonts w:cstheme="minorHAnsi"/>
          <w:sz w:val="24"/>
          <w:szCs w:val="24"/>
          <w:lang w:val="ro-RO"/>
        </w:rPr>
        <w:t>” și la „</w:t>
      </w:r>
      <w:r w:rsidRPr="002D369C">
        <w:rPr>
          <w:rFonts w:cstheme="minorHAnsi"/>
          <w:i/>
          <w:iCs/>
          <w:sz w:val="24"/>
          <w:szCs w:val="24"/>
          <w:lang w:val="ro-RO"/>
        </w:rPr>
        <w:t>Proprietate intelectuală</w:t>
      </w:r>
      <w:r>
        <w:rPr>
          <w:rFonts w:cstheme="minorHAnsi"/>
          <w:sz w:val="24"/>
          <w:szCs w:val="24"/>
          <w:lang w:val="ro-RO"/>
        </w:rPr>
        <w:t xml:space="preserve">”). </w:t>
      </w:r>
    </w:p>
    <w:p w14:paraId="7DB3C39A" w14:textId="77777777" w:rsidR="00BF1BE3" w:rsidRDefault="00BF1BE3" w:rsidP="00BF1BE3">
      <w:pPr>
        <w:spacing w:line="240" w:lineRule="auto"/>
        <w:jc w:val="both"/>
        <w:rPr>
          <w:rFonts w:cstheme="minorHAnsi"/>
          <w:b/>
          <w:sz w:val="24"/>
          <w:szCs w:val="24"/>
          <w:lang w:val="ro-RO"/>
        </w:rPr>
      </w:pPr>
      <w:r>
        <w:rPr>
          <w:rFonts w:cstheme="minorHAnsi"/>
          <w:sz w:val="24"/>
          <w:szCs w:val="24"/>
          <w:lang w:val="ro-RO"/>
        </w:rPr>
        <w:t xml:space="preserve">Întrucât o </w:t>
      </w:r>
      <w:r w:rsidRPr="00843C15">
        <w:rPr>
          <w:rFonts w:cstheme="minorHAnsi"/>
          <w:sz w:val="24"/>
          <w:szCs w:val="24"/>
          <w:lang w:val="ro-RO"/>
        </w:rPr>
        <w:t xml:space="preserve">disciplină </w:t>
      </w:r>
      <w:r>
        <w:rPr>
          <w:rFonts w:cstheme="minorHAnsi"/>
          <w:sz w:val="24"/>
          <w:szCs w:val="24"/>
          <w:lang w:val="ro-RO"/>
        </w:rPr>
        <w:t xml:space="preserve">compusă, ce </w:t>
      </w:r>
      <w:r w:rsidRPr="00843C15">
        <w:rPr>
          <w:rFonts w:cstheme="minorHAnsi"/>
          <w:sz w:val="24"/>
          <w:szCs w:val="24"/>
          <w:lang w:val="ro-RO"/>
        </w:rPr>
        <w:t>cuprin</w:t>
      </w:r>
      <w:r>
        <w:rPr>
          <w:rFonts w:cstheme="minorHAnsi"/>
          <w:sz w:val="24"/>
          <w:szCs w:val="24"/>
          <w:lang w:val="ro-RO"/>
        </w:rPr>
        <w:t>de</w:t>
      </w:r>
      <w:r w:rsidRPr="00843C15">
        <w:rPr>
          <w:rFonts w:cstheme="minorHAnsi"/>
          <w:sz w:val="24"/>
          <w:szCs w:val="24"/>
          <w:lang w:val="ro-RO"/>
        </w:rPr>
        <w:t xml:space="preserve"> mai multe domenii</w:t>
      </w:r>
      <w:r>
        <w:rPr>
          <w:rFonts w:cstheme="minorHAnsi"/>
          <w:sz w:val="24"/>
          <w:szCs w:val="24"/>
          <w:lang w:val="ro-RO"/>
        </w:rPr>
        <w:t xml:space="preserve"> (</w:t>
      </w:r>
      <w:r w:rsidRPr="00843C15">
        <w:rPr>
          <w:rFonts w:cstheme="minorHAnsi"/>
          <w:sz w:val="24"/>
          <w:szCs w:val="24"/>
          <w:lang w:val="ro-RO"/>
        </w:rPr>
        <w:t>de ex. „</w:t>
      </w:r>
      <w:r w:rsidRPr="00843C15">
        <w:rPr>
          <w:rFonts w:cstheme="minorHAnsi"/>
          <w:i/>
          <w:sz w:val="24"/>
          <w:szCs w:val="24"/>
          <w:lang w:val="ro-RO"/>
        </w:rPr>
        <w:t xml:space="preserve">Drept </w:t>
      </w:r>
      <w:r>
        <w:rPr>
          <w:rFonts w:cstheme="minorHAnsi"/>
          <w:i/>
          <w:sz w:val="24"/>
          <w:szCs w:val="24"/>
          <w:lang w:val="ro-RO"/>
        </w:rPr>
        <w:t>penal</w:t>
      </w:r>
      <w:r w:rsidRPr="00843C15">
        <w:rPr>
          <w:rFonts w:cstheme="minorHAnsi"/>
          <w:i/>
          <w:sz w:val="24"/>
          <w:szCs w:val="24"/>
          <w:lang w:val="ro-RO"/>
        </w:rPr>
        <w:t xml:space="preserve"> și drept procesual </w:t>
      </w:r>
      <w:r>
        <w:rPr>
          <w:rFonts w:cstheme="minorHAnsi"/>
          <w:i/>
          <w:sz w:val="24"/>
          <w:szCs w:val="24"/>
          <w:lang w:val="ro-RO"/>
        </w:rPr>
        <w:t>penal</w:t>
      </w:r>
      <w:r w:rsidRPr="00843C15">
        <w:rPr>
          <w:rFonts w:cstheme="minorHAnsi"/>
          <w:sz w:val="24"/>
          <w:szCs w:val="24"/>
          <w:lang w:val="ro-RO"/>
        </w:rPr>
        <w:t>”</w:t>
      </w:r>
      <w:r>
        <w:rPr>
          <w:rFonts w:cstheme="minorHAnsi"/>
          <w:sz w:val="24"/>
          <w:szCs w:val="24"/>
          <w:lang w:val="ro-RO"/>
        </w:rPr>
        <w:t xml:space="preserve">), </w:t>
      </w:r>
      <w:r w:rsidRPr="00843C15">
        <w:rPr>
          <w:rFonts w:cstheme="minorHAnsi"/>
          <w:sz w:val="24"/>
          <w:szCs w:val="24"/>
          <w:lang w:val="ro-RO"/>
        </w:rPr>
        <w:t>este considerată a fi o singură disciplină</w:t>
      </w:r>
      <w:r>
        <w:rPr>
          <w:rFonts w:cstheme="minorHAnsi"/>
          <w:sz w:val="24"/>
          <w:szCs w:val="24"/>
          <w:lang w:val="ro-RO"/>
        </w:rPr>
        <w:t xml:space="preserve"> în planul de formare, </w:t>
      </w:r>
      <w:r w:rsidRPr="002D369C">
        <w:rPr>
          <w:rFonts w:cstheme="minorHAnsi"/>
          <w:b/>
          <w:bCs/>
          <w:sz w:val="24"/>
          <w:szCs w:val="24"/>
          <w:lang w:val="ro-RO"/>
        </w:rPr>
        <w:t xml:space="preserve">nu este admisibilă </w:t>
      </w:r>
      <w:r w:rsidRPr="002A5DD5">
        <w:rPr>
          <w:rFonts w:cstheme="minorHAnsi"/>
          <w:b/>
          <w:sz w:val="24"/>
          <w:szCs w:val="24"/>
          <w:lang w:val="ro-RO"/>
        </w:rPr>
        <w:t>înscrierea pentru o parte a unei discipline</w:t>
      </w:r>
      <w:r>
        <w:rPr>
          <w:rFonts w:cstheme="minorHAnsi"/>
          <w:sz w:val="24"/>
          <w:szCs w:val="24"/>
          <w:lang w:val="ro-RO"/>
        </w:rPr>
        <w:t xml:space="preserve"> (de ex., la disciplina „</w:t>
      </w:r>
      <w:r w:rsidRPr="002A5DD5">
        <w:rPr>
          <w:rFonts w:cstheme="minorHAnsi"/>
          <w:i/>
          <w:sz w:val="24"/>
          <w:szCs w:val="24"/>
          <w:lang w:val="ro-RO"/>
        </w:rPr>
        <w:t xml:space="preserve">Drept </w:t>
      </w:r>
      <w:r>
        <w:rPr>
          <w:rFonts w:cstheme="minorHAnsi"/>
          <w:i/>
          <w:sz w:val="24"/>
          <w:szCs w:val="24"/>
          <w:lang w:val="ro-RO"/>
        </w:rPr>
        <w:t xml:space="preserve">penal </w:t>
      </w:r>
      <w:r w:rsidRPr="002A5DD5">
        <w:rPr>
          <w:rFonts w:cstheme="minorHAnsi"/>
          <w:i/>
          <w:sz w:val="24"/>
          <w:szCs w:val="24"/>
          <w:lang w:val="ro-RO"/>
        </w:rPr>
        <w:t xml:space="preserve">și drept procesual </w:t>
      </w:r>
      <w:r>
        <w:rPr>
          <w:rFonts w:cstheme="minorHAnsi"/>
          <w:i/>
          <w:sz w:val="24"/>
          <w:szCs w:val="24"/>
          <w:lang w:val="ro-RO"/>
        </w:rPr>
        <w:t>penal</w:t>
      </w:r>
      <w:r>
        <w:rPr>
          <w:rFonts w:cstheme="minorHAnsi"/>
          <w:sz w:val="24"/>
          <w:szCs w:val="24"/>
          <w:lang w:val="ro-RO"/>
        </w:rPr>
        <w:t>”, nu este admisibilă înscrierea numai pentru „</w:t>
      </w:r>
      <w:r w:rsidRPr="00FF34BF">
        <w:rPr>
          <w:rFonts w:cstheme="minorHAnsi"/>
          <w:i/>
          <w:sz w:val="24"/>
          <w:szCs w:val="24"/>
          <w:lang w:val="ro-RO"/>
        </w:rPr>
        <w:t>Drept procesual penal</w:t>
      </w:r>
      <w:r>
        <w:rPr>
          <w:rFonts w:cstheme="minorHAnsi"/>
          <w:sz w:val="24"/>
          <w:szCs w:val="24"/>
          <w:lang w:val="ro-RO"/>
        </w:rPr>
        <w:t>”)</w:t>
      </w:r>
      <w:r w:rsidRPr="00227E2F">
        <w:rPr>
          <w:rFonts w:cstheme="minorHAnsi"/>
          <w:b/>
          <w:sz w:val="24"/>
          <w:szCs w:val="24"/>
          <w:lang w:val="ro-RO"/>
        </w:rPr>
        <w:t xml:space="preserve">. </w:t>
      </w:r>
    </w:p>
    <w:p w14:paraId="7463E4C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Dosarele incomplete nu vor intra în procedura de selecție.</w:t>
      </w:r>
      <w:r>
        <w:rPr>
          <w:rFonts w:cstheme="minorHAnsi"/>
          <w:b/>
          <w:sz w:val="24"/>
          <w:szCs w:val="24"/>
          <w:lang w:val="ro-RO"/>
        </w:rPr>
        <w:t xml:space="preserve"> Nu este admisă transmiterea înscrisurilor din dosar în mai multe etape!   </w:t>
      </w:r>
    </w:p>
    <w:p w14:paraId="374C8D9F"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Procedura de selecție</w:t>
      </w:r>
      <w:r w:rsidRPr="00227E2F">
        <w:rPr>
          <w:rFonts w:cstheme="minorHAnsi"/>
          <w:sz w:val="24"/>
          <w:szCs w:val="24"/>
          <w:lang w:val="ro-RO"/>
        </w:rPr>
        <w:t xml:space="preserve"> a candidaților cuprinde trei etape:</w:t>
      </w:r>
    </w:p>
    <w:p w14:paraId="0EE1D2D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documentară</w:t>
      </w:r>
      <w:r w:rsidRPr="00227E2F">
        <w:rPr>
          <w:rFonts w:cstheme="minorHAnsi"/>
          <w:sz w:val="24"/>
          <w:szCs w:val="24"/>
          <w:lang w:val="ro-RO"/>
        </w:rPr>
        <w:t>, în care se operează o selecție preliminară în raport de piesele depuse la dosarul de înscriere;</w:t>
      </w:r>
    </w:p>
    <w:p w14:paraId="086195C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interviului</w:t>
      </w:r>
      <w:r w:rsidRPr="00227E2F">
        <w:rPr>
          <w:rFonts w:cstheme="minorHAnsi"/>
          <w:sz w:val="24"/>
          <w:szCs w:val="24"/>
          <w:lang w:val="ro-RO"/>
        </w:rPr>
        <w:t>, în care candidații selecționați în urma etapei precedente susțin un interviu în fața unei comisii a I.N.P.P.A. Central sau a centrului teritorial al I.N.P.P.A., după caz;</w:t>
      </w:r>
    </w:p>
    <w:p w14:paraId="22BB1AA8"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finală</w:t>
      </w:r>
      <w:r w:rsidRPr="00227E2F">
        <w:rPr>
          <w:rFonts w:cstheme="minorHAnsi"/>
          <w:sz w:val="24"/>
          <w:szCs w:val="24"/>
          <w:lang w:val="ro-RO"/>
        </w:rPr>
        <w:t xml:space="preserve">, de acordare de către Comisia Permanentă a U.N.B.R. a calității de formator I.N.P.P.A. unor candidați din rândul celor selecționați în urma celei de-a doua etape.   </w:t>
      </w:r>
    </w:p>
    <w:p w14:paraId="7EFA5713"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Mai înainte de etapa finală, candidații admiși în urma etapei interviului </w:t>
      </w:r>
      <w:r>
        <w:rPr>
          <w:rFonts w:cstheme="minorHAnsi"/>
          <w:b/>
          <w:sz w:val="24"/>
          <w:szCs w:val="24"/>
          <w:lang w:val="ro-RO"/>
        </w:rPr>
        <w:t xml:space="preserve">au obligația de a </w:t>
      </w:r>
      <w:r w:rsidRPr="00227E2F">
        <w:rPr>
          <w:rFonts w:cstheme="minorHAnsi"/>
          <w:b/>
          <w:sz w:val="24"/>
          <w:szCs w:val="24"/>
          <w:lang w:val="ro-RO"/>
        </w:rPr>
        <w:t xml:space="preserve">depune, la sediul secretariatului structurii teritoriale a I.N.P.P.A. la care </w:t>
      </w:r>
      <w:r>
        <w:rPr>
          <w:rFonts w:cstheme="minorHAnsi"/>
          <w:b/>
          <w:sz w:val="24"/>
          <w:szCs w:val="24"/>
          <w:lang w:val="ro-RO"/>
        </w:rPr>
        <w:t>s-au înscris</w:t>
      </w:r>
      <w:r w:rsidRPr="00227E2F">
        <w:rPr>
          <w:rFonts w:cstheme="minorHAnsi"/>
          <w:b/>
          <w:sz w:val="24"/>
          <w:szCs w:val="24"/>
          <w:lang w:val="ro-RO"/>
        </w:rPr>
        <w:t xml:space="preserve"> (I.N.P.P.A. Central </w:t>
      </w:r>
      <w:r>
        <w:rPr>
          <w:rFonts w:cstheme="minorHAnsi"/>
          <w:b/>
          <w:sz w:val="24"/>
          <w:szCs w:val="24"/>
          <w:lang w:val="ro-RO"/>
        </w:rPr>
        <w:t xml:space="preserve">- </w:t>
      </w:r>
      <w:r w:rsidRPr="00227E2F">
        <w:rPr>
          <w:rFonts w:cstheme="minorHAnsi"/>
          <w:b/>
          <w:sz w:val="24"/>
          <w:szCs w:val="24"/>
          <w:lang w:val="ro-RO"/>
        </w:rPr>
        <w:t xml:space="preserve">București, centrele teritoriale ale I.N.P.P.A. din Cluj-Napoca, </w:t>
      </w:r>
      <w:r>
        <w:rPr>
          <w:rFonts w:cstheme="minorHAnsi"/>
          <w:b/>
          <w:sz w:val="24"/>
          <w:szCs w:val="24"/>
          <w:lang w:val="ro-RO"/>
        </w:rPr>
        <w:t xml:space="preserve">Constanța, </w:t>
      </w:r>
      <w:r w:rsidRPr="00227E2F">
        <w:rPr>
          <w:rFonts w:cstheme="minorHAnsi"/>
          <w:b/>
          <w:sz w:val="24"/>
          <w:szCs w:val="24"/>
          <w:lang w:val="ro-RO"/>
        </w:rPr>
        <w:t>Craiova, Galați</w:t>
      </w:r>
      <w:r>
        <w:rPr>
          <w:rFonts w:cstheme="minorHAnsi"/>
          <w:b/>
          <w:sz w:val="24"/>
          <w:szCs w:val="24"/>
          <w:lang w:val="ro-RO"/>
        </w:rPr>
        <w:t xml:space="preserve"> sau </w:t>
      </w:r>
      <w:r w:rsidRPr="00227E2F">
        <w:rPr>
          <w:rFonts w:cstheme="minorHAnsi"/>
          <w:b/>
          <w:sz w:val="24"/>
          <w:szCs w:val="24"/>
          <w:lang w:val="ro-RO"/>
        </w:rPr>
        <w:t xml:space="preserve">Iași), dosarul de înscriere </w:t>
      </w:r>
      <w:r w:rsidRPr="00534112">
        <w:rPr>
          <w:rFonts w:cstheme="minorHAnsi"/>
          <w:b/>
          <w:sz w:val="24"/>
          <w:szCs w:val="24"/>
          <w:u w:val="single"/>
          <w:lang w:val="ro-RO"/>
        </w:rPr>
        <w:t>în format fizic</w:t>
      </w:r>
      <w:r w:rsidRPr="00227E2F">
        <w:rPr>
          <w:rFonts w:cstheme="minorHAnsi"/>
          <w:b/>
          <w:sz w:val="24"/>
          <w:szCs w:val="24"/>
          <w:lang w:val="ro-RO"/>
        </w:rPr>
        <w:t xml:space="preserve">. Acesta va cuprinde, în original, documentele prevăzute la </w:t>
      </w:r>
      <w:proofErr w:type="spellStart"/>
      <w:r w:rsidRPr="00227E2F">
        <w:rPr>
          <w:rFonts w:cstheme="minorHAnsi"/>
          <w:b/>
          <w:sz w:val="24"/>
          <w:szCs w:val="24"/>
          <w:lang w:val="ro-RO"/>
        </w:rPr>
        <w:t>pctele</w:t>
      </w:r>
      <w:proofErr w:type="spellEnd"/>
      <w:r w:rsidRPr="00227E2F">
        <w:rPr>
          <w:rFonts w:cstheme="minorHAnsi"/>
          <w:b/>
          <w:sz w:val="24"/>
          <w:szCs w:val="24"/>
          <w:lang w:val="ro-RO"/>
        </w:rPr>
        <w:t>. 1, 6, 8, 11</w:t>
      </w:r>
      <w:r>
        <w:rPr>
          <w:rFonts w:cstheme="minorHAnsi"/>
          <w:b/>
          <w:sz w:val="24"/>
          <w:szCs w:val="24"/>
          <w:lang w:val="ro-RO"/>
        </w:rPr>
        <w:t xml:space="preserve">, </w:t>
      </w:r>
      <w:r w:rsidRPr="00227E2F">
        <w:rPr>
          <w:rFonts w:cstheme="minorHAnsi"/>
          <w:b/>
          <w:sz w:val="24"/>
          <w:szCs w:val="24"/>
          <w:lang w:val="ro-RO"/>
        </w:rPr>
        <w:t>12</w:t>
      </w:r>
      <w:r>
        <w:rPr>
          <w:rFonts w:cstheme="minorHAnsi"/>
          <w:b/>
          <w:sz w:val="24"/>
          <w:szCs w:val="24"/>
          <w:lang w:val="ro-RO"/>
        </w:rPr>
        <w:t xml:space="preserve"> și 13</w:t>
      </w:r>
      <w:r w:rsidRPr="00227E2F">
        <w:rPr>
          <w:rFonts w:cstheme="minorHAnsi"/>
          <w:b/>
          <w:sz w:val="24"/>
          <w:szCs w:val="24"/>
          <w:lang w:val="ro-RO"/>
        </w:rPr>
        <w:t xml:space="preserve">. La depunerea dosarului fizic, candidații vor avea asupra lor, în original </w:t>
      </w:r>
      <w:r w:rsidRPr="00227E2F">
        <w:rPr>
          <w:rFonts w:cstheme="minorHAnsi"/>
          <w:b/>
          <w:sz w:val="24"/>
          <w:szCs w:val="24"/>
          <w:lang w:val="ro-RO"/>
        </w:rPr>
        <w:lastRenderedPageBreak/>
        <w:t xml:space="preserve">și copie, documentele prevăzute la </w:t>
      </w:r>
      <w:proofErr w:type="spellStart"/>
      <w:r w:rsidRPr="00227E2F">
        <w:rPr>
          <w:rFonts w:cstheme="minorHAnsi"/>
          <w:b/>
          <w:sz w:val="24"/>
          <w:szCs w:val="24"/>
          <w:lang w:val="ro-RO"/>
        </w:rPr>
        <w:t>pctele</w:t>
      </w:r>
      <w:proofErr w:type="spellEnd"/>
      <w:r w:rsidRPr="00227E2F">
        <w:rPr>
          <w:rFonts w:cstheme="minorHAnsi"/>
          <w:b/>
          <w:sz w:val="24"/>
          <w:szCs w:val="24"/>
          <w:lang w:val="ro-RO"/>
        </w:rPr>
        <w:t xml:space="preserve">. 2, 3, 4, 5, 7 și 10, secretariatul I.N.P.P.A. urmând a certifica copiile în baza originalelor acestora și reține la dosar copiile certificate.   </w:t>
      </w:r>
    </w:p>
    <w:p w14:paraId="64EB6F02"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Candidații selecționați </w:t>
      </w:r>
      <w:r>
        <w:rPr>
          <w:rFonts w:cstheme="minorHAnsi"/>
          <w:sz w:val="24"/>
          <w:szCs w:val="24"/>
          <w:lang w:val="ro-RO"/>
        </w:rPr>
        <w:t xml:space="preserve">în urma finalizării procedurii </w:t>
      </w:r>
      <w:r w:rsidRPr="00227E2F">
        <w:rPr>
          <w:rFonts w:cstheme="minorHAnsi"/>
          <w:sz w:val="24"/>
          <w:szCs w:val="24"/>
          <w:lang w:val="ro-RO"/>
        </w:rPr>
        <w:t>vor fi înștiințați prin email cu privire la aceasta.</w:t>
      </w:r>
    </w:p>
    <w:p w14:paraId="370E8A5A"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43DE6461" w14:textId="77777777" w:rsidR="00BF1BE3" w:rsidRDefault="00BF1BE3" w:rsidP="00BF1BE3">
      <w:pPr>
        <w:spacing w:line="240" w:lineRule="auto"/>
        <w:jc w:val="both"/>
        <w:rPr>
          <w:rFonts w:cstheme="minorHAnsi"/>
          <w:b/>
          <w:sz w:val="24"/>
          <w:szCs w:val="24"/>
          <w:lang w:val="ro-RO"/>
        </w:rPr>
      </w:pPr>
    </w:p>
    <w:p w14:paraId="45BDB43B" w14:textId="77777777" w:rsidR="00BF1BE3" w:rsidRPr="00227E2F" w:rsidRDefault="00BF1BE3" w:rsidP="00BF1BE3">
      <w:pPr>
        <w:spacing w:line="240" w:lineRule="auto"/>
        <w:jc w:val="both"/>
        <w:rPr>
          <w:rFonts w:cstheme="minorHAnsi"/>
          <w:b/>
          <w:sz w:val="24"/>
          <w:szCs w:val="24"/>
          <w:lang w:val="ro-RO"/>
        </w:rPr>
      </w:pPr>
      <w:r>
        <w:rPr>
          <w:rFonts w:cstheme="minorHAnsi"/>
          <w:b/>
          <w:sz w:val="24"/>
          <w:szCs w:val="24"/>
          <w:lang w:val="ro-RO"/>
        </w:rPr>
        <w:t>Institutul Național pentru Pregătirea și Perfecționarea Avocaților</w:t>
      </w:r>
    </w:p>
    <w:p w14:paraId="19B810DB" w14:textId="77777777" w:rsidR="00BF1BE3" w:rsidRPr="00227E2F" w:rsidRDefault="00BF1BE3" w:rsidP="00BF1BE3">
      <w:pPr>
        <w:pStyle w:val="Default"/>
        <w:jc w:val="right"/>
        <w:rPr>
          <w:rFonts w:asciiTheme="minorHAnsi" w:hAnsiTheme="minorHAnsi" w:cstheme="minorHAnsi"/>
          <w:b/>
          <w:bCs/>
          <w:lang w:val="ro-RO"/>
        </w:rPr>
      </w:pPr>
    </w:p>
    <w:p w14:paraId="456B57BB" w14:textId="77777777" w:rsidR="00BF1BE3" w:rsidRPr="00227E2F" w:rsidRDefault="00BF1BE3" w:rsidP="00BF1BE3">
      <w:pPr>
        <w:pStyle w:val="Default"/>
        <w:jc w:val="right"/>
        <w:rPr>
          <w:rFonts w:asciiTheme="minorHAnsi" w:hAnsiTheme="minorHAnsi" w:cstheme="minorHAnsi"/>
          <w:b/>
          <w:bCs/>
          <w:lang w:val="ro-RO"/>
        </w:rPr>
      </w:pPr>
    </w:p>
    <w:p w14:paraId="42118749" w14:textId="77777777" w:rsidR="00BF1BE3" w:rsidRPr="00227E2F" w:rsidRDefault="00BF1BE3" w:rsidP="00BF1BE3">
      <w:pPr>
        <w:pStyle w:val="Default"/>
        <w:jc w:val="right"/>
        <w:rPr>
          <w:rFonts w:asciiTheme="minorHAnsi" w:hAnsiTheme="minorHAnsi" w:cstheme="minorHAnsi"/>
          <w:b/>
          <w:bCs/>
          <w:lang w:val="ro-RO"/>
        </w:rPr>
      </w:pPr>
    </w:p>
    <w:p w14:paraId="357FDA01" w14:textId="77777777" w:rsidR="00BF1BE3" w:rsidRDefault="00BF1BE3" w:rsidP="00BF1BE3">
      <w:pPr>
        <w:rPr>
          <w:rFonts w:cstheme="minorHAnsi"/>
          <w:b/>
          <w:bCs/>
          <w:color w:val="000000"/>
          <w:sz w:val="24"/>
          <w:szCs w:val="24"/>
          <w:lang w:val="ro-RO"/>
        </w:rPr>
      </w:pPr>
      <w:r>
        <w:rPr>
          <w:rFonts w:cstheme="minorHAnsi"/>
          <w:b/>
          <w:bCs/>
          <w:lang w:val="ro-RO"/>
        </w:rPr>
        <w:br w:type="page"/>
      </w:r>
    </w:p>
    <w:p w14:paraId="04DB3414" w14:textId="77777777" w:rsidR="00BF1BE3" w:rsidRPr="00227E2F" w:rsidRDefault="00BF1BE3" w:rsidP="00BF1BE3">
      <w:pPr>
        <w:pStyle w:val="Default"/>
        <w:jc w:val="right"/>
        <w:rPr>
          <w:rFonts w:asciiTheme="minorHAnsi" w:hAnsiTheme="minorHAnsi" w:cstheme="minorHAnsi"/>
          <w:b/>
          <w:bCs/>
          <w:lang w:val="ro-RO"/>
        </w:rPr>
      </w:pPr>
      <w:r w:rsidRPr="00227E2F">
        <w:rPr>
          <w:rFonts w:asciiTheme="minorHAnsi" w:hAnsiTheme="minorHAnsi" w:cstheme="minorHAnsi"/>
          <w:b/>
          <w:bCs/>
          <w:lang w:val="ro-RO"/>
        </w:rPr>
        <w:lastRenderedPageBreak/>
        <w:t>ANEXA</w:t>
      </w:r>
    </w:p>
    <w:p w14:paraId="6869A354" w14:textId="77777777" w:rsidR="00BF1BE3" w:rsidRPr="00227E2F" w:rsidRDefault="00BF1BE3" w:rsidP="00BF1BE3">
      <w:pPr>
        <w:pStyle w:val="Default"/>
        <w:jc w:val="center"/>
        <w:rPr>
          <w:rFonts w:asciiTheme="minorHAnsi" w:hAnsiTheme="minorHAnsi" w:cstheme="minorHAnsi"/>
          <w:b/>
          <w:bCs/>
          <w:lang w:val="ro-RO"/>
        </w:rPr>
      </w:pPr>
    </w:p>
    <w:p w14:paraId="37ABB2F8" w14:textId="77777777" w:rsidR="00BF1BE3" w:rsidRPr="00227E2F" w:rsidRDefault="00BF1BE3" w:rsidP="00BF1BE3">
      <w:pPr>
        <w:pStyle w:val="Default"/>
        <w:jc w:val="center"/>
        <w:rPr>
          <w:rFonts w:asciiTheme="minorHAnsi" w:hAnsiTheme="minorHAnsi" w:cstheme="minorHAnsi"/>
          <w:lang w:val="ro-RO"/>
        </w:rPr>
      </w:pPr>
      <w:r w:rsidRPr="00227E2F">
        <w:rPr>
          <w:rFonts w:asciiTheme="minorHAnsi" w:hAnsiTheme="minorHAnsi" w:cstheme="minorHAnsi"/>
          <w:b/>
          <w:bCs/>
          <w:lang w:val="ro-RO"/>
        </w:rPr>
        <w:t>DOMNULE DIRECTOR,</w:t>
      </w:r>
    </w:p>
    <w:p w14:paraId="50FDABAF" w14:textId="77777777" w:rsidR="00BF1BE3" w:rsidRPr="00227E2F" w:rsidRDefault="00BF1BE3" w:rsidP="00BF1BE3">
      <w:pPr>
        <w:pStyle w:val="Default"/>
        <w:rPr>
          <w:rFonts w:asciiTheme="minorHAnsi" w:hAnsiTheme="minorHAnsi" w:cstheme="minorHAnsi"/>
          <w:lang w:val="ro-RO"/>
        </w:rPr>
      </w:pPr>
    </w:p>
    <w:p w14:paraId="2EB03F61"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Subsemnatul / Subsemnata ........................................................................................., domiciliat(ă) în ..............................................................................................................................., telefon mobil ................................, adresă email ........................................., în calitate de avocat definitiv înscris pe Tabloul avocaților Baroului .........................................., cu o vechime în profesia de avocat de ................ ani</w:t>
      </w:r>
      <w:r>
        <w:rPr>
          <w:rFonts w:asciiTheme="minorHAnsi" w:hAnsiTheme="minorHAnsi" w:cstheme="minorHAnsi"/>
          <w:lang w:val="ro-RO"/>
        </w:rPr>
        <w:t>*</w:t>
      </w:r>
      <w:r w:rsidRPr="00227E2F">
        <w:rPr>
          <w:rFonts w:asciiTheme="minorHAnsi" w:hAnsiTheme="minorHAnsi" w:cstheme="minorHAnsi"/>
          <w:lang w:val="ro-RO"/>
        </w:rPr>
        <w:t xml:space="preserve">, vă rog sa-mi aprobați înscrierea la procedura de selecție organizată de I.N.P.P.A. pentru dobândirea calității de formator </w:t>
      </w:r>
      <w:r>
        <w:rPr>
          <w:rFonts w:asciiTheme="minorHAnsi" w:hAnsiTheme="minorHAnsi" w:cstheme="minorHAnsi"/>
          <w:lang w:val="ro-RO"/>
        </w:rPr>
        <w:t xml:space="preserve">titular de formare inițială al </w:t>
      </w:r>
      <w:r w:rsidRPr="00227E2F">
        <w:rPr>
          <w:rFonts w:asciiTheme="minorHAnsi" w:hAnsiTheme="minorHAnsi" w:cstheme="minorHAnsi"/>
          <w:lang w:val="ro-RO"/>
        </w:rPr>
        <w:t>I.N.P.P.A. în cadrul …………………………………………………………….</w:t>
      </w:r>
      <w:r>
        <w:rPr>
          <w:rFonts w:asciiTheme="minorHAnsi" w:hAnsiTheme="minorHAnsi" w:cstheme="minorHAnsi"/>
          <w:lang w:val="ro-RO"/>
        </w:rPr>
        <w:t>*</w:t>
      </w:r>
      <w:r w:rsidRPr="00227E2F">
        <w:rPr>
          <w:rFonts w:asciiTheme="minorHAnsi" w:hAnsiTheme="minorHAnsi" w:cstheme="minorHAnsi"/>
          <w:lang w:val="ro-RO"/>
        </w:rPr>
        <w:t xml:space="preserve">*, </w:t>
      </w:r>
      <w:r>
        <w:rPr>
          <w:rFonts w:asciiTheme="minorHAnsi" w:hAnsiTheme="minorHAnsi" w:cstheme="minorHAnsi"/>
          <w:lang w:val="ro-RO"/>
        </w:rPr>
        <w:t>la disciplina</w:t>
      </w:r>
      <w:r w:rsidRPr="00227E2F">
        <w:rPr>
          <w:rFonts w:asciiTheme="minorHAnsi" w:hAnsiTheme="minorHAnsi" w:cstheme="minorHAnsi"/>
          <w:lang w:val="ro-RO"/>
        </w:rPr>
        <w:t xml:space="preserve"> .</w:t>
      </w:r>
      <w:r>
        <w:rPr>
          <w:rFonts w:asciiTheme="minorHAnsi" w:hAnsiTheme="minorHAnsi" w:cstheme="minorHAnsi"/>
          <w:lang w:val="ro-RO"/>
        </w:rPr>
        <w:t>........................</w:t>
      </w:r>
      <w:r w:rsidRPr="00227E2F">
        <w:rPr>
          <w:rFonts w:asciiTheme="minorHAnsi" w:hAnsiTheme="minorHAnsi" w:cstheme="minorHAnsi"/>
          <w:lang w:val="ro-RO"/>
        </w:rPr>
        <w:t xml:space="preserve">......................................... </w:t>
      </w:r>
    </w:p>
    <w:p w14:paraId="3A7C27C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 xml:space="preserve"> </w:t>
      </w:r>
    </w:p>
    <w:p w14:paraId="480FF32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 xml:space="preserve">Declar pe proprie răspundere, cunoscând că falsul în declarații este pedepsit de legea penală, că informațiile prezentate în dosarul de înscriere atașat sunt </w:t>
      </w:r>
      <w:r>
        <w:rPr>
          <w:rFonts w:asciiTheme="minorHAnsi" w:hAnsiTheme="minorHAnsi" w:cstheme="minorHAnsi"/>
          <w:lang w:val="ro-RO"/>
        </w:rPr>
        <w:t xml:space="preserve">corecte și complete </w:t>
      </w:r>
      <w:r w:rsidRPr="00227E2F">
        <w:rPr>
          <w:rFonts w:asciiTheme="minorHAnsi" w:hAnsiTheme="minorHAnsi" w:cstheme="minorHAnsi"/>
          <w:lang w:val="ro-RO"/>
        </w:rPr>
        <w:t xml:space="preserve">și se referă la propriile mele activități și realizări. </w:t>
      </w:r>
    </w:p>
    <w:p w14:paraId="26F13AC0" w14:textId="77777777" w:rsidR="00BF1BE3" w:rsidRPr="00227E2F" w:rsidRDefault="00BF1BE3" w:rsidP="00BF1BE3">
      <w:pPr>
        <w:pStyle w:val="Default"/>
        <w:rPr>
          <w:rFonts w:asciiTheme="minorHAnsi" w:hAnsiTheme="minorHAnsi" w:cstheme="minorHAnsi"/>
          <w:lang w:val="ro-RO"/>
        </w:rPr>
      </w:pPr>
    </w:p>
    <w:p w14:paraId="0F67A814" w14:textId="77777777" w:rsidR="00BF1BE3" w:rsidRPr="00227E2F" w:rsidRDefault="00BF1BE3" w:rsidP="00BF1BE3">
      <w:pPr>
        <w:pStyle w:val="Default"/>
        <w:rPr>
          <w:rFonts w:asciiTheme="minorHAnsi" w:hAnsiTheme="minorHAnsi" w:cstheme="minorHAnsi"/>
          <w:lang w:val="ro-RO"/>
        </w:rPr>
      </w:pPr>
      <w:r w:rsidRPr="00227E2F">
        <w:rPr>
          <w:rFonts w:asciiTheme="minorHAnsi" w:hAnsiTheme="minorHAnsi" w:cstheme="minorHAnsi"/>
          <w:lang w:val="ro-RO"/>
        </w:rPr>
        <w:t xml:space="preserve">Data: ............................... </w:t>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t xml:space="preserve">Semnătura: ........................... </w:t>
      </w:r>
    </w:p>
    <w:p w14:paraId="16A7AFF4" w14:textId="77777777" w:rsidR="00BF1BE3" w:rsidRPr="00227E2F" w:rsidRDefault="00BF1BE3" w:rsidP="00BF1BE3">
      <w:pPr>
        <w:pStyle w:val="Default"/>
        <w:rPr>
          <w:rFonts w:asciiTheme="minorHAnsi" w:hAnsiTheme="minorHAnsi" w:cstheme="minorHAnsi"/>
          <w:b/>
          <w:bCs/>
          <w:lang w:val="ro-RO"/>
        </w:rPr>
      </w:pPr>
    </w:p>
    <w:p w14:paraId="3A15EF52" w14:textId="77777777" w:rsidR="00BF1BE3" w:rsidRPr="00227E2F" w:rsidRDefault="00BF1BE3" w:rsidP="00BF1BE3">
      <w:pPr>
        <w:pStyle w:val="Default"/>
        <w:rPr>
          <w:rFonts w:asciiTheme="minorHAnsi" w:hAnsiTheme="minorHAnsi" w:cstheme="minorHAnsi"/>
          <w:b/>
          <w:bCs/>
          <w:lang w:val="ro-RO"/>
        </w:rPr>
      </w:pPr>
    </w:p>
    <w:p w14:paraId="768AE1CC" w14:textId="77777777" w:rsidR="00BF1BE3" w:rsidRPr="00227E2F" w:rsidRDefault="00BF1BE3" w:rsidP="00BF1BE3">
      <w:pPr>
        <w:pStyle w:val="Default"/>
        <w:rPr>
          <w:rFonts w:asciiTheme="minorHAnsi" w:hAnsiTheme="minorHAnsi" w:cstheme="minorHAnsi"/>
          <w:b/>
          <w:bCs/>
          <w:lang w:val="ro-RO"/>
        </w:rPr>
      </w:pPr>
    </w:p>
    <w:p w14:paraId="4905341D" w14:textId="77777777" w:rsidR="00BF1BE3" w:rsidRPr="00227E2F" w:rsidRDefault="00BF1BE3" w:rsidP="00BF1BE3">
      <w:pPr>
        <w:pStyle w:val="Default"/>
        <w:rPr>
          <w:rFonts w:asciiTheme="minorHAnsi" w:hAnsiTheme="minorHAnsi" w:cstheme="minorHAnsi"/>
          <w:b/>
          <w:bCs/>
          <w:lang w:val="ro-RO"/>
        </w:rPr>
      </w:pPr>
    </w:p>
    <w:p w14:paraId="67AD10AD"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Domnului</w:t>
      </w:r>
    </w:p>
    <w:p w14:paraId="7565BC5F"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Director al Institutului Național pentru Pregătirea și Perfecționarea Avocaților</w:t>
      </w:r>
    </w:p>
    <w:p w14:paraId="5AF88E8F" w14:textId="77777777" w:rsidR="00BF1BE3" w:rsidRPr="00227E2F" w:rsidRDefault="00BF1BE3" w:rsidP="00BF1BE3">
      <w:pPr>
        <w:pStyle w:val="Default"/>
        <w:rPr>
          <w:rFonts w:asciiTheme="minorHAnsi" w:hAnsiTheme="minorHAnsi" w:cstheme="minorHAnsi"/>
          <w:b/>
          <w:bCs/>
          <w:lang w:val="ro-RO"/>
        </w:rPr>
      </w:pPr>
    </w:p>
    <w:p w14:paraId="0C81DC25" w14:textId="77777777" w:rsidR="00BF1BE3" w:rsidRPr="00227E2F" w:rsidRDefault="00BF1BE3" w:rsidP="00BF1BE3">
      <w:pPr>
        <w:pStyle w:val="Default"/>
        <w:rPr>
          <w:rFonts w:asciiTheme="minorHAnsi" w:hAnsiTheme="minorHAnsi" w:cstheme="minorHAnsi"/>
          <w:b/>
          <w:bCs/>
          <w:lang w:val="ro-RO"/>
        </w:rPr>
      </w:pPr>
    </w:p>
    <w:p w14:paraId="6CE722E6" w14:textId="77777777" w:rsidR="00BF1BE3" w:rsidRPr="00227E2F" w:rsidRDefault="00BF1BE3" w:rsidP="00BF1BE3">
      <w:pPr>
        <w:pStyle w:val="Default"/>
        <w:rPr>
          <w:rFonts w:asciiTheme="minorHAnsi" w:hAnsiTheme="minorHAnsi" w:cstheme="minorHAnsi"/>
          <w:b/>
          <w:bCs/>
          <w:lang w:val="ro-RO"/>
        </w:rPr>
      </w:pPr>
    </w:p>
    <w:p w14:paraId="7A32B8E1"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_____________________________</w:t>
      </w:r>
    </w:p>
    <w:p w14:paraId="06EB7C2A" w14:textId="77777777" w:rsidR="00BF1BE3" w:rsidRDefault="00BF1BE3" w:rsidP="00BF1BE3">
      <w:pPr>
        <w:pStyle w:val="Default"/>
        <w:rPr>
          <w:rFonts w:asciiTheme="minorHAnsi" w:hAnsiTheme="minorHAnsi" w:cstheme="minorHAnsi"/>
          <w:lang w:val="ro-RO"/>
        </w:rPr>
      </w:pPr>
      <w:r>
        <w:rPr>
          <w:rFonts w:asciiTheme="minorHAnsi" w:hAnsiTheme="minorHAnsi" w:cstheme="minorHAnsi"/>
          <w:lang w:val="ro-RO"/>
        </w:rPr>
        <w:t xml:space="preserve">* </w:t>
      </w:r>
      <w:r w:rsidRPr="00BF2486">
        <w:rPr>
          <w:rFonts w:asciiTheme="minorHAnsi" w:hAnsiTheme="minorHAnsi" w:cstheme="minorHAnsi"/>
          <w:sz w:val="20"/>
          <w:szCs w:val="20"/>
          <w:lang w:val="ro-RO"/>
        </w:rPr>
        <w:t xml:space="preserve">Împliniți până la data de </w:t>
      </w:r>
      <w:r>
        <w:rPr>
          <w:rFonts w:asciiTheme="minorHAnsi" w:hAnsiTheme="minorHAnsi" w:cstheme="minorHAnsi"/>
          <w:sz w:val="20"/>
          <w:szCs w:val="20"/>
          <w:lang w:val="ro-RO"/>
        </w:rPr>
        <w:t>01</w:t>
      </w:r>
      <w:r w:rsidRPr="00BF2486">
        <w:rPr>
          <w:rFonts w:asciiTheme="minorHAnsi" w:hAnsiTheme="minorHAnsi" w:cstheme="minorHAnsi"/>
          <w:sz w:val="20"/>
          <w:szCs w:val="20"/>
          <w:lang w:val="ro-RO"/>
        </w:rPr>
        <w:t>.1</w:t>
      </w:r>
      <w:r>
        <w:rPr>
          <w:rFonts w:asciiTheme="minorHAnsi" w:hAnsiTheme="minorHAnsi" w:cstheme="minorHAnsi"/>
          <w:sz w:val="20"/>
          <w:szCs w:val="20"/>
          <w:lang w:val="ro-RO"/>
        </w:rPr>
        <w:t>1</w:t>
      </w:r>
      <w:r w:rsidRPr="00BF2486">
        <w:rPr>
          <w:rFonts w:asciiTheme="minorHAnsi" w:hAnsiTheme="minorHAnsi" w:cstheme="minorHAnsi"/>
          <w:sz w:val="20"/>
          <w:szCs w:val="20"/>
          <w:lang w:val="ro-RO"/>
        </w:rPr>
        <w:t>.202</w:t>
      </w:r>
      <w:r>
        <w:rPr>
          <w:rFonts w:asciiTheme="minorHAnsi" w:hAnsiTheme="minorHAnsi" w:cstheme="minorHAnsi"/>
          <w:sz w:val="20"/>
          <w:szCs w:val="20"/>
          <w:lang w:val="ro-RO"/>
        </w:rPr>
        <w:t>4</w:t>
      </w:r>
    </w:p>
    <w:p w14:paraId="13070471" w14:textId="77777777" w:rsidR="00BF1BE3" w:rsidRPr="00227E2F" w:rsidRDefault="00BF1BE3" w:rsidP="00BF1BE3">
      <w:pPr>
        <w:pStyle w:val="Default"/>
        <w:rPr>
          <w:rFonts w:asciiTheme="minorHAnsi" w:hAnsiTheme="minorHAnsi" w:cstheme="minorHAnsi"/>
          <w:sz w:val="20"/>
          <w:szCs w:val="20"/>
          <w:lang w:val="ro-RO"/>
        </w:rPr>
      </w:pPr>
      <w:r>
        <w:rPr>
          <w:rFonts w:asciiTheme="minorHAnsi" w:hAnsiTheme="minorHAnsi" w:cstheme="minorHAnsi"/>
          <w:lang w:val="ro-RO"/>
        </w:rPr>
        <w:t>*</w:t>
      </w:r>
      <w:r w:rsidRPr="00227E2F">
        <w:rPr>
          <w:rFonts w:asciiTheme="minorHAnsi" w:hAnsiTheme="minorHAnsi" w:cstheme="minorHAnsi"/>
          <w:lang w:val="ro-RO"/>
        </w:rPr>
        <w:t xml:space="preserve">* </w:t>
      </w:r>
      <w:r w:rsidRPr="00227E2F">
        <w:rPr>
          <w:rFonts w:asciiTheme="minorHAnsi" w:hAnsiTheme="minorHAnsi" w:cstheme="minorHAnsi"/>
          <w:sz w:val="20"/>
          <w:szCs w:val="20"/>
          <w:lang w:val="ro-RO"/>
        </w:rPr>
        <w:t xml:space="preserve">Se indică, după caz: (i) I.N.P.P.A. Central - București, (ii) Centrul teritorial Cluj, </w:t>
      </w:r>
      <w:r>
        <w:rPr>
          <w:rFonts w:asciiTheme="minorHAnsi" w:hAnsiTheme="minorHAnsi" w:cstheme="minorHAnsi"/>
          <w:sz w:val="20"/>
          <w:szCs w:val="20"/>
          <w:lang w:val="ro-RO"/>
        </w:rPr>
        <w:t xml:space="preserve">(iii) Centrul teritorial Constanța </w:t>
      </w:r>
      <w:r w:rsidRPr="00227E2F">
        <w:rPr>
          <w:rFonts w:asciiTheme="minorHAnsi" w:hAnsiTheme="minorHAnsi" w:cstheme="minorHAnsi"/>
          <w:sz w:val="20"/>
          <w:szCs w:val="20"/>
          <w:lang w:val="ro-RO"/>
        </w:rPr>
        <w:t>(iv) Centrul teritorial Craiova, (v) Centrul teritorial Galați</w:t>
      </w:r>
      <w:r>
        <w:rPr>
          <w:rFonts w:asciiTheme="minorHAnsi" w:hAnsiTheme="minorHAnsi" w:cstheme="minorHAnsi"/>
          <w:sz w:val="20"/>
          <w:szCs w:val="20"/>
          <w:lang w:val="ro-RO"/>
        </w:rPr>
        <w:t xml:space="preserve"> sau</w:t>
      </w:r>
      <w:r w:rsidRPr="00227E2F">
        <w:rPr>
          <w:rFonts w:asciiTheme="minorHAnsi" w:hAnsiTheme="minorHAnsi" w:cstheme="minorHAnsi"/>
          <w:sz w:val="20"/>
          <w:szCs w:val="20"/>
          <w:lang w:val="ro-RO"/>
        </w:rPr>
        <w:t xml:space="preserve"> (vi) Centrul teritorial Iași.</w:t>
      </w:r>
    </w:p>
    <w:p w14:paraId="0F422AD6"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w:t>
      </w:r>
      <w:r>
        <w:rPr>
          <w:rFonts w:cstheme="minorHAnsi"/>
          <w:sz w:val="24"/>
          <w:szCs w:val="24"/>
          <w:lang w:val="ro-RO"/>
        </w:rPr>
        <w:t>*</w:t>
      </w:r>
      <w:r w:rsidRPr="00227E2F">
        <w:rPr>
          <w:rFonts w:cstheme="minorHAnsi"/>
          <w:sz w:val="24"/>
          <w:szCs w:val="24"/>
          <w:lang w:val="ro-RO"/>
        </w:rPr>
        <w:t xml:space="preserve">* </w:t>
      </w:r>
      <w:r w:rsidRPr="00227E2F">
        <w:rPr>
          <w:rFonts w:cstheme="minorHAnsi"/>
          <w:sz w:val="20"/>
          <w:szCs w:val="20"/>
          <w:lang w:val="ro-RO"/>
        </w:rPr>
        <w:t>Se indică un</w:t>
      </w:r>
      <w:r>
        <w:rPr>
          <w:rFonts w:cstheme="minorHAnsi"/>
          <w:sz w:val="20"/>
          <w:szCs w:val="20"/>
          <w:lang w:val="ro-RO"/>
        </w:rPr>
        <w:t xml:space="preserve">a </w:t>
      </w:r>
      <w:r w:rsidRPr="00227E2F">
        <w:rPr>
          <w:rFonts w:cstheme="minorHAnsi"/>
          <w:sz w:val="20"/>
          <w:szCs w:val="20"/>
          <w:lang w:val="ro-RO"/>
        </w:rPr>
        <w:t xml:space="preserve">dintre </w:t>
      </w:r>
      <w:r>
        <w:rPr>
          <w:rFonts w:cstheme="minorHAnsi"/>
          <w:sz w:val="20"/>
          <w:szCs w:val="20"/>
          <w:lang w:val="ro-RO"/>
        </w:rPr>
        <w:t>disciplinele pentru care este organizată procedura de selecție a formatorilor, astfel cum figurează aceasta în tabelul cuprins în anunțul public, în dreptul structurii I.N.P.P.A. la care candidatul se înscrie</w:t>
      </w:r>
      <w:r w:rsidRPr="00227E2F">
        <w:rPr>
          <w:rFonts w:cstheme="minorHAnsi"/>
          <w:sz w:val="20"/>
          <w:szCs w:val="20"/>
          <w:lang w:val="ro-RO"/>
        </w:rPr>
        <w:t>.</w:t>
      </w:r>
    </w:p>
    <w:p w14:paraId="787207AA" w14:textId="77777777" w:rsidR="00BF1BE3" w:rsidRPr="00227E2F" w:rsidRDefault="00BF1BE3" w:rsidP="00BF1BE3">
      <w:pPr>
        <w:rPr>
          <w:lang w:val="ro-RO"/>
        </w:rPr>
      </w:pPr>
    </w:p>
    <w:p w14:paraId="61AB0DB7" w14:textId="77777777" w:rsidR="00813E91" w:rsidRDefault="00813E91" w:rsidP="00813E91">
      <w:pPr>
        <w:rPr>
          <w:b/>
          <w:lang w:val="ro-RO"/>
        </w:rPr>
      </w:pPr>
    </w:p>
    <w:sectPr w:rsidR="00813E91" w:rsidSect="00525C2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D8C39" w14:textId="77777777" w:rsidR="00BE76A9" w:rsidRDefault="00BE76A9" w:rsidP="00D204B4">
      <w:pPr>
        <w:spacing w:after="0" w:line="240" w:lineRule="auto"/>
      </w:pPr>
      <w:r>
        <w:separator/>
      </w:r>
    </w:p>
  </w:endnote>
  <w:endnote w:type="continuationSeparator" w:id="0">
    <w:p w14:paraId="2A179A80" w14:textId="77777777" w:rsidR="00BE76A9" w:rsidRDefault="00BE76A9" w:rsidP="00D2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BE3D" w14:textId="77777777" w:rsidR="00BE76A9" w:rsidRDefault="00BE76A9" w:rsidP="00D204B4">
      <w:pPr>
        <w:spacing w:after="0" w:line="240" w:lineRule="auto"/>
      </w:pPr>
      <w:r>
        <w:separator/>
      </w:r>
    </w:p>
  </w:footnote>
  <w:footnote w:type="continuationSeparator" w:id="0">
    <w:p w14:paraId="01D510FC" w14:textId="77777777" w:rsidR="00BE76A9" w:rsidRDefault="00BE76A9" w:rsidP="00D20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6027F"/>
    <w:multiLevelType w:val="hybridMultilevel"/>
    <w:tmpl w:val="13E24B00"/>
    <w:lvl w:ilvl="0" w:tplc="033EC1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6188361">
    <w:abstractNumId w:val="0"/>
  </w:num>
  <w:num w:numId="2" w16cid:durableId="470290982">
    <w:abstractNumId w:val="11"/>
  </w:num>
  <w:num w:numId="3" w16cid:durableId="1042167638">
    <w:abstractNumId w:val="7"/>
    <w:lvlOverride w:ilvl="0">
      <w:startOverride w:val="1"/>
    </w:lvlOverride>
    <w:lvlOverride w:ilvl="1"/>
    <w:lvlOverride w:ilvl="2"/>
    <w:lvlOverride w:ilvl="3"/>
    <w:lvlOverride w:ilvl="4"/>
    <w:lvlOverride w:ilvl="5"/>
    <w:lvlOverride w:ilvl="6"/>
    <w:lvlOverride w:ilvl="7"/>
    <w:lvlOverride w:ilvl="8"/>
  </w:num>
  <w:num w:numId="4" w16cid:durableId="1507790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339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002649">
    <w:abstractNumId w:val="6"/>
  </w:num>
  <w:num w:numId="7" w16cid:durableId="415782783">
    <w:abstractNumId w:val="8"/>
  </w:num>
  <w:num w:numId="8" w16cid:durableId="1515461519">
    <w:abstractNumId w:val="2"/>
  </w:num>
  <w:num w:numId="9" w16cid:durableId="839662051">
    <w:abstractNumId w:val="9"/>
  </w:num>
  <w:num w:numId="10" w16cid:durableId="2016567127">
    <w:abstractNumId w:val="4"/>
  </w:num>
  <w:num w:numId="11" w16cid:durableId="2116707117">
    <w:abstractNumId w:val="1"/>
  </w:num>
  <w:num w:numId="12" w16cid:durableId="154776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1A5237"/>
    <w:rsid w:val="001F5EC7"/>
    <w:rsid w:val="00227E2F"/>
    <w:rsid w:val="002A5DD5"/>
    <w:rsid w:val="004F1881"/>
    <w:rsid w:val="004F2709"/>
    <w:rsid w:val="005014F7"/>
    <w:rsid w:val="00506CA9"/>
    <w:rsid w:val="005150B3"/>
    <w:rsid w:val="00525C27"/>
    <w:rsid w:val="005B0DCE"/>
    <w:rsid w:val="005D19E0"/>
    <w:rsid w:val="005D3765"/>
    <w:rsid w:val="00652750"/>
    <w:rsid w:val="006557AD"/>
    <w:rsid w:val="006565B9"/>
    <w:rsid w:val="006B1B89"/>
    <w:rsid w:val="00813E91"/>
    <w:rsid w:val="00843C15"/>
    <w:rsid w:val="008C6D76"/>
    <w:rsid w:val="008D45DB"/>
    <w:rsid w:val="009E6B02"/>
    <w:rsid w:val="00A303FD"/>
    <w:rsid w:val="00A978FF"/>
    <w:rsid w:val="00AA6DFC"/>
    <w:rsid w:val="00B115DF"/>
    <w:rsid w:val="00B22569"/>
    <w:rsid w:val="00BB010C"/>
    <w:rsid w:val="00BC6761"/>
    <w:rsid w:val="00BE76A9"/>
    <w:rsid w:val="00BF1BE3"/>
    <w:rsid w:val="00C51466"/>
    <w:rsid w:val="00C91974"/>
    <w:rsid w:val="00CB2D04"/>
    <w:rsid w:val="00D204B4"/>
    <w:rsid w:val="00D50DD8"/>
    <w:rsid w:val="00DD55E8"/>
    <w:rsid w:val="00DF4940"/>
    <w:rsid w:val="00E8123F"/>
    <w:rsid w:val="00F141C5"/>
    <w:rsid w:val="00F27C8C"/>
    <w:rsid w:val="00F96698"/>
    <w:rsid w:val="00FB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 w:type="paragraph" w:styleId="FootnoteText">
    <w:name w:val="footnote text"/>
    <w:basedOn w:val="Normal"/>
    <w:link w:val="FootnoteTextChar"/>
    <w:rsid w:val="00D204B4"/>
    <w:pPr>
      <w:spacing w:after="0" w:line="240" w:lineRule="auto"/>
    </w:pPr>
    <w:rPr>
      <w:rFonts w:ascii="Tahoma" w:eastAsia="Times New Roman" w:hAnsi="Tahoma" w:cs="Times New Roman"/>
      <w:sz w:val="20"/>
      <w:szCs w:val="20"/>
      <w:lang w:val="ro-RO"/>
    </w:rPr>
  </w:style>
  <w:style w:type="character" w:customStyle="1" w:styleId="FootnoteTextChar">
    <w:name w:val="Footnote Text Char"/>
    <w:basedOn w:val="DefaultParagraphFont"/>
    <w:link w:val="FootnoteText"/>
    <w:rsid w:val="00D204B4"/>
    <w:rPr>
      <w:rFonts w:ascii="Tahoma" w:eastAsia="Times New Roman" w:hAnsi="Tahoma" w:cs="Times New Roman"/>
      <w:sz w:val="20"/>
      <w:szCs w:val="20"/>
      <w:lang w:val="ro-RO"/>
    </w:rPr>
  </w:style>
  <w:style w:type="character" w:styleId="FootnoteReference">
    <w:name w:val="footnote reference"/>
    <w:rsid w:val="00D204B4"/>
    <w:rPr>
      <w:vertAlign w:val="superscript"/>
    </w:rPr>
  </w:style>
  <w:style w:type="character" w:customStyle="1" w:styleId="UnresolvedMention1">
    <w:name w:val="Unresolved Mention1"/>
    <w:basedOn w:val="DefaultParagraphFont"/>
    <w:uiPriority w:val="99"/>
    <w:semiHidden/>
    <w:unhideWhenUsed/>
    <w:rsid w:val="00BF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despre-noi/cadru-normativ/statutul-i-n-p-p-a/" TargetMode="External"/><Relationship Id="rId13" Type="http://schemas.openxmlformats.org/officeDocument/2006/relationships/hyperlink" Target="mailto:ctcraiova@inppa.ro" TargetMode="External"/><Relationship Id="rId3" Type="http://schemas.openxmlformats.org/officeDocument/2006/relationships/settings" Target="settings.xml"/><Relationship Id="rId7" Type="http://schemas.openxmlformats.org/officeDocument/2006/relationships/hyperlink" Target="https://www.inppa.ro/activitatile-de-formare/" TargetMode="External"/><Relationship Id="rId12" Type="http://schemas.openxmlformats.org/officeDocument/2006/relationships/hyperlink" Target="mailto:ctconstanta@inpp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inppa-cluj.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ronica.morecut@inppa.ro" TargetMode="External"/><Relationship Id="rId4" Type="http://schemas.openxmlformats.org/officeDocument/2006/relationships/webSettings" Target="webSettings.xml"/><Relationship Id="rId9" Type="http://schemas.openxmlformats.org/officeDocument/2006/relationships/hyperlink" Target="https://www.inppa.ro/despre-noi/cadru-normativ/regulament-de-organizare-si-functionare-a-inppa/" TargetMode="External"/><Relationship Id="rId14" Type="http://schemas.openxmlformats.org/officeDocument/2006/relationships/hyperlink" Target="mailto:secretariat@baroulgal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Sandu Gherasim</cp:lastModifiedBy>
  <cp:revision>5</cp:revision>
  <dcterms:created xsi:type="dcterms:W3CDTF">2024-09-03T16:52:00Z</dcterms:created>
  <dcterms:modified xsi:type="dcterms:W3CDTF">2024-09-04T08:56:00Z</dcterms:modified>
</cp:coreProperties>
</file>